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48ABEF25" w:rsidR="00E66558" w:rsidRPr="008E68E0" w:rsidRDefault="004F0FAD" w:rsidP="00D407D4">
      <w:pPr>
        <w:pStyle w:val="Heading1"/>
        <w:spacing w:after="0"/>
        <w:rPr>
          <w:rFonts w:asciiTheme="minorHAnsi" w:hAnsiTheme="minorHAnsi" w:cstheme="minorHAnsi"/>
          <w:color w:val="FFC000"/>
          <w:sz w:val="44"/>
          <w:szCs w:val="44"/>
        </w:rPr>
      </w:pPr>
      <w:bookmarkStart w:id="0" w:name="_Toc400361362"/>
      <w:bookmarkStart w:id="1" w:name="_Toc443397153"/>
      <w:bookmarkStart w:id="2" w:name="_Toc357771638"/>
      <w:bookmarkStart w:id="3" w:name="_Toc346793416"/>
      <w:bookmarkStart w:id="4" w:name="_Toc328122777"/>
      <w:r w:rsidRPr="008E68E0">
        <w:rPr>
          <w:rFonts w:asciiTheme="minorHAnsi" w:hAnsiTheme="minorHAnsi" w:cstheme="minorHAnsi"/>
          <w:b w:val="0"/>
          <w:noProof/>
          <w:color w:val="FFC000"/>
          <w:sz w:val="44"/>
          <w:szCs w:val="44"/>
        </w:rPr>
        <w:drawing>
          <wp:anchor distT="0" distB="0" distL="114300" distR="114300" simplePos="0" relativeHeight="251658240" behindDoc="0" locked="0" layoutInCell="1" allowOverlap="1" wp14:anchorId="579BAD04" wp14:editId="4090E07A">
            <wp:simplePos x="0" y="0"/>
            <wp:positionH relativeFrom="column">
              <wp:posOffset>4731385</wp:posOffset>
            </wp:positionH>
            <wp:positionV relativeFrom="paragraph">
              <wp:posOffset>-439420</wp:posOffset>
            </wp:positionV>
            <wp:extent cx="1985962" cy="810895"/>
            <wp:effectExtent l="0" t="0" r="0" b="8255"/>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rotWithShape="1">
                    <a:blip r:embed="rId11" cstate="print">
                      <a:extLst>
                        <a:ext uri="{28A0092B-C50C-407E-A947-70E740481C1C}">
                          <a14:useLocalDpi xmlns:a14="http://schemas.microsoft.com/office/drawing/2010/main" val="0"/>
                        </a:ext>
                      </a:extLst>
                    </a:blip>
                    <a:srcRect l="12727" r="11455"/>
                    <a:stretch/>
                  </pic:blipFill>
                  <pic:spPr bwMode="auto">
                    <a:xfrm>
                      <a:off x="0" y="0"/>
                      <a:ext cx="1985962" cy="810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71E8" w:rsidRPr="008E68E0">
        <w:rPr>
          <w:rFonts w:asciiTheme="minorHAnsi" w:hAnsiTheme="minorHAnsi" w:cstheme="minorHAnsi"/>
          <w:color w:val="FFC000"/>
          <w:sz w:val="44"/>
          <w:szCs w:val="44"/>
        </w:rPr>
        <w:t xml:space="preserve">Pupil </w:t>
      </w:r>
      <w:r w:rsidR="00F6184F" w:rsidRPr="008E68E0">
        <w:rPr>
          <w:rFonts w:asciiTheme="minorHAnsi" w:hAnsiTheme="minorHAnsi" w:cstheme="minorHAnsi"/>
          <w:color w:val="FFC000"/>
          <w:sz w:val="44"/>
          <w:szCs w:val="44"/>
        </w:rPr>
        <w:t>P</w:t>
      </w:r>
      <w:r w:rsidR="009D71E8" w:rsidRPr="008E68E0">
        <w:rPr>
          <w:rFonts w:asciiTheme="minorHAnsi" w:hAnsiTheme="minorHAnsi" w:cstheme="minorHAnsi"/>
          <w:color w:val="FFC000"/>
          <w:sz w:val="44"/>
          <w:szCs w:val="44"/>
        </w:rPr>
        <w:t xml:space="preserve">remium </w:t>
      </w:r>
      <w:r w:rsidR="00F6184F" w:rsidRPr="008E68E0">
        <w:rPr>
          <w:rFonts w:asciiTheme="minorHAnsi" w:hAnsiTheme="minorHAnsi" w:cstheme="minorHAnsi"/>
          <w:color w:val="FFC000"/>
          <w:sz w:val="44"/>
          <w:szCs w:val="44"/>
        </w:rPr>
        <w:t>S</w:t>
      </w:r>
      <w:r w:rsidR="009D71E8" w:rsidRPr="008E68E0">
        <w:rPr>
          <w:rFonts w:asciiTheme="minorHAnsi" w:hAnsiTheme="minorHAnsi" w:cstheme="minorHAnsi"/>
          <w:color w:val="FFC000"/>
          <w:sz w:val="44"/>
          <w:szCs w:val="44"/>
        </w:rPr>
        <w:t xml:space="preserve">trategy </w:t>
      </w:r>
      <w:r w:rsidR="00F6184F" w:rsidRPr="008E68E0">
        <w:rPr>
          <w:rFonts w:asciiTheme="minorHAnsi" w:hAnsiTheme="minorHAnsi" w:cstheme="minorHAnsi"/>
          <w:color w:val="FFC000"/>
          <w:sz w:val="44"/>
          <w:szCs w:val="44"/>
        </w:rPr>
        <w:t>S</w:t>
      </w:r>
      <w:r w:rsidR="009D71E8" w:rsidRPr="008E68E0">
        <w:rPr>
          <w:rFonts w:asciiTheme="minorHAnsi" w:hAnsiTheme="minorHAnsi" w:cstheme="minorHAnsi"/>
          <w:color w:val="FFC000"/>
          <w:sz w:val="44"/>
          <w:szCs w:val="44"/>
        </w:rPr>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1095EFA2" w14:textId="77777777" w:rsidR="00D407D4" w:rsidRPr="008E68E0" w:rsidRDefault="00D407D4" w:rsidP="00D407D4">
      <w:pPr>
        <w:pStyle w:val="Heading2"/>
        <w:spacing w:before="0" w:after="0"/>
        <w:rPr>
          <w:rFonts w:asciiTheme="minorHAnsi" w:hAnsiTheme="minorHAnsi" w:cstheme="minorHAnsi"/>
          <w:b w:val="0"/>
          <w:bCs/>
          <w:color w:val="auto"/>
          <w:sz w:val="24"/>
          <w:szCs w:val="24"/>
        </w:rPr>
      </w:pPr>
    </w:p>
    <w:p w14:paraId="2A7D54B2" w14:textId="50A2F3A5" w:rsidR="00E66558" w:rsidRPr="008E68E0" w:rsidRDefault="009D71E8" w:rsidP="00D407D4">
      <w:pPr>
        <w:pStyle w:val="Heading2"/>
        <w:spacing w:before="0" w:after="0"/>
        <w:rPr>
          <w:rFonts w:asciiTheme="minorHAnsi" w:hAnsiTheme="minorHAnsi" w:cstheme="minorHAnsi"/>
          <w:b w:val="0"/>
          <w:bCs/>
          <w:color w:val="auto"/>
          <w:sz w:val="24"/>
          <w:szCs w:val="24"/>
        </w:rPr>
      </w:pPr>
      <w:r w:rsidRPr="008E68E0">
        <w:rPr>
          <w:rFonts w:asciiTheme="minorHAnsi" w:hAnsiTheme="minorHAnsi" w:cstheme="minorHAnsi"/>
          <w:b w:val="0"/>
          <w:bCs/>
          <w:color w:val="auto"/>
          <w:sz w:val="24"/>
          <w:szCs w:val="24"/>
        </w:rPr>
        <w:t>This statement details our school’s use of pupil premium (and recovery premium for the 202</w:t>
      </w:r>
      <w:r w:rsidR="005E4B52" w:rsidRPr="008E68E0">
        <w:rPr>
          <w:rFonts w:asciiTheme="minorHAnsi" w:hAnsiTheme="minorHAnsi" w:cstheme="minorHAnsi"/>
          <w:b w:val="0"/>
          <w:bCs/>
          <w:color w:val="auto"/>
          <w:sz w:val="24"/>
          <w:szCs w:val="24"/>
        </w:rPr>
        <w:t>2</w:t>
      </w:r>
      <w:r w:rsidRPr="008E68E0">
        <w:rPr>
          <w:rFonts w:asciiTheme="minorHAnsi" w:hAnsiTheme="minorHAnsi" w:cstheme="minorHAnsi"/>
          <w:b w:val="0"/>
          <w:bCs/>
          <w:color w:val="auto"/>
          <w:sz w:val="24"/>
          <w:szCs w:val="24"/>
        </w:rPr>
        <w:t xml:space="preserve"> to 202</w:t>
      </w:r>
      <w:r w:rsidR="005E4B52" w:rsidRPr="008E68E0">
        <w:rPr>
          <w:rFonts w:asciiTheme="minorHAnsi" w:hAnsiTheme="minorHAnsi" w:cstheme="minorHAnsi"/>
          <w:b w:val="0"/>
          <w:bCs/>
          <w:color w:val="auto"/>
          <w:sz w:val="24"/>
          <w:szCs w:val="24"/>
        </w:rPr>
        <w:t>3</w:t>
      </w:r>
      <w:r w:rsidRPr="008E68E0">
        <w:rPr>
          <w:rFonts w:asciiTheme="minorHAnsi" w:hAnsiTheme="minorHAnsi" w:cstheme="minorHAnsi"/>
          <w:b w:val="0"/>
          <w:bCs/>
          <w:color w:val="auto"/>
          <w:sz w:val="24"/>
          <w:szCs w:val="24"/>
        </w:rPr>
        <w:t xml:space="preserve"> academic year) funding to help improve the attainment of our disadvantaged pupils. </w:t>
      </w:r>
    </w:p>
    <w:p w14:paraId="2A7D54B3" w14:textId="77777777" w:rsidR="00E66558" w:rsidRPr="008E68E0" w:rsidRDefault="009D71E8" w:rsidP="00D407D4">
      <w:pPr>
        <w:pStyle w:val="Heading2"/>
        <w:spacing w:before="0" w:after="0"/>
        <w:rPr>
          <w:rFonts w:asciiTheme="minorHAnsi" w:hAnsiTheme="minorHAnsi" w:cstheme="minorHAnsi"/>
          <w:b w:val="0"/>
          <w:bCs/>
          <w:color w:val="auto"/>
          <w:sz w:val="24"/>
          <w:szCs w:val="24"/>
        </w:rPr>
      </w:pPr>
      <w:r w:rsidRPr="008E68E0">
        <w:rPr>
          <w:rFonts w:asciiTheme="minorHAnsi" w:hAnsiTheme="minorHAnsi" w:cstheme="minorHAnsi"/>
          <w:b w:val="0"/>
          <w:bCs/>
          <w:color w:val="auto"/>
          <w:sz w:val="24"/>
          <w:szCs w:val="24"/>
        </w:rPr>
        <w:t xml:space="preserve">It outlines our pupil premium strategy, how we intend to spend the funding in this academic year and the effect that last year’s spending of pupil premium had within our school. </w:t>
      </w:r>
    </w:p>
    <w:p w14:paraId="0C34F922" w14:textId="77777777" w:rsidR="00D407D4" w:rsidRPr="008E68E0" w:rsidRDefault="00D407D4" w:rsidP="00D407D4">
      <w:pPr>
        <w:spacing w:after="0" w:line="240" w:lineRule="auto"/>
        <w:rPr>
          <w:rFonts w:asciiTheme="minorHAnsi" w:hAnsiTheme="minorHAnsi" w:cstheme="minorHAnsi"/>
        </w:rPr>
      </w:pPr>
    </w:p>
    <w:p w14:paraId="2A7D54B4" w14:textId="77777777" w:rsidR="00E66558" w:rsidRPr="008E68E0" w:rsidRDefault="009D71E8" w:rsidP="00D407D4">
      <w:pPr>
        <w:pStyle w:val="Heading2"/>
        <w:spacing w:before="0" w:after="0"/>
        <w:rPr>
          <w:rFonts w:asciiTheme="minorHAnsi" w:hAnsiTheme="minorHAnsi" w:cstheme="minorHAnsi"/>
          <w:color w:val="92D050"/>
        </w:rPr>
      </w:pPr>
      <w:r w:rsidRPr="008E68E0">
        <w:rPr>
          <w:rFonts w:asciiTheme="minorHAnsi" w:hAnsiTheme="minorHAnsi" w:cstheme="minorHAnsi"/>
          <w:color w:val="92D050"/>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6"/>
        <w:gridCol w:w="3678"/>
      </w:tblGrid>
      <w:tr w:rsidR="00E66558" w:rsidRPr="008E68E0" w14:paraId="2A7D54B7" w14:textId="77777777" w:rsidTr="000B0063">
        <w:tc>
          <w:tcPr>
            <w:tcW w:w="651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4B5" w14:textId="77777777" w:rsidR="00E66558" w:rsidRPr="008E68E0" w:rsidRDefault="009D71E8" w:rsidP="00D407D4">
            <w:pPr>
              <w:pStyle w:val="TableHeader"/>
              <w:spacing w:before="0" w:after="0"/>
              <w:jc w:val="left"/>
              <w:rPr>
                <w:rFonts w:asciiTheme="minorHAnsi" w:hAnsiTheme="minorHAnsi" w:cstheme="minorHAnsi"/>
              </w:rPr>
            </w:pPr>
            <w:r w:rsidRPr="008E68E0">
              <w:rPr>
                <w:rFonts w:asciiTheme="minorHAnsi" w:hAnsiTheme="minorHAnsi" w:cstheme="minorHAnsi"/>
              </w:rPr>
              <w:t>Detail</w:t>
            </w:r>
          </w:p>
        </w:tc>
        <w:tc>
          <w:tcPr>
            <w:tcW w:w="367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4B6" w14:textId="77777777" w:rsidR="00E66558" w:rsidRPr="008E68E0" w:rsidRDefault="009D71E8" w:rsidP="00D407D4">
            <w:pPr>
              <w:pStyle w:val="TableHeader"/>
              <w:spacing w:before="0" w:after="0"/>
              <w:jc w:val="left"/>
              <w:rPr>
                <w:rFonts w:asciiTheme="minorHAnsi" w:hAnsiTheme="minorHAnsi" w:cstheme="minorHAnsi"/>
              </w:rPr>
            </w:pPr>
            <w:r w:rsidRPr="008E68E0">
              <w:rPr>
                <w:rFonts w:asciiTheme="minorHAnsi" w:hAnsiTheme="minorHAnsi" w:cstheme="minorHAnsi"/>
              </w:rPr>
              <w:t>Data</w:t>
            </w:r>
          </w:p>
        </w:tc>
      </w:tr>
      <w:tr w:rsidR="00E66558" w:rsidRPr="008E68E0" w14:paraId="2A7D54BA" w14:textId="77777777" w:rsidTr="000B0063">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8E68E0" w:rsidRDefault="009D71E8" w:rsidP="00D407D4">
            <w:pPr>
              <w:pStyle w:val="TableRow"/>
              <w:spacing w:before="0" w:after="0"/>
              <w:rPr>
                <w:rFonts w:asciiTheme="minorHAnsi" w:hAnsiTheme="minorHAnsi" w:cstheme="minorHAnsi"/>
              </w:rPr>
            </w:pPr>
            <w:r w:rsidRPr="008E68E0">
              <w:rPr>
                <w:rFonts w:asciiTheme="minorHAnsi" w:hAnsiTheme="minorHAnsi" w:cstheme="minorHAnsi"/>
              </w:rPr>
              <w:t>School name</w:t>
            </w: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16569C0" w:rsidR="00E66558" w:rsidRPr="008E68E0" w:rsidRDefault="00D407D4" w:rsidP="00D407D4">
            <w:pPr>
              <w:pStyle w:val="TableRow"/>
              <w:spacing w:before="0" w:after="0"/>
              <w:rPr>
                <w:rFonts w:asciiTheme="minorHAnsi" w:hAnsiTheme="minorHAnsi" w:cstheme="minorHAnsi"/>
              </w:rPr>
            </w:pPr>
            <w:r w:rsidRPr="008E68E0">
              <w:rPr>
                <w:rFonts w:asciiTheme="minorHAnsi" w:hAnsiTheme="minorHAnsi" w:cstheme="minorHAnsi"/>
              </w:rPr>
              <w:t>Fairfields School</w:t>
            </w:r>
          </w:p>
        </w:tc>
      </w:tr>
      <w:tr w:rsidR="00E66558" w:rsidRPr="008E68E0" w14:paraId="2A7D54BD" w14:textId="77777777" w:rsidTr="000B0063">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8E68E0" w:rsidRDefault="009D71E8" w:rsidP="00D407D4">
            <w:pPr>
              <w:pStyle w:val="TableRow"/>
              <w:spacing w:before="0" w:after="0"/>
              <w:rPr>
                <w:rFonts w:asciiTheme="minorHAnsi" w:hAnsiTheme="minorHAnsi" w:cstheme="minorHAnsi"/>
              </w:rPr>
            </w:pPr>
            <w:r w:rsidRPr="008E68E0">
              <w:rPr>
                <w:rFonts w:asciiTheme="minorHAnsi" w:hAnsiTheme="minorHAnsi" w:cstheme="minorHAnsi"/>
              </w:rPr>
              <w:t xml:space="preserve">Number of pupils in school </w:t>
            </w: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E99A2E3" w:rsidR="00E66558" w:rsidRPr="008E68E0" w:rsidRDefault="001C3DB5" w:rsidP="00D407D4">
            <w:pPr>
              <w:pStyle w:val="TableRow"/>
              <w:spacing w:before="0" w:after="0"/>
              <w:rPr>
                <w:rFonts w:asciiTheme="minorHAnsi" w:hAnsiTheme="minorHAnsi" w:cstheme="minorHAnsi"/>
                <w:color w:val="000000" w:themeColor="text1"/>
              </w:rPr>
            </w:pPr>
            <w:r w:rsidRPr="008E68E0">
              <w:rPr>
                <w:rFonts w:asciiTheme="minorHAnsi" w:hAnsiTheme="minorHAnsi" w:cstheme="minorHAnsi"/>
                <w:color w:val="000000" w:themeColor="text1"/>
              </w:rPr>
              <w:t>123</w:t>
            </w:r>
            <w:r w:rsidR="00412F78" w:rsidRPr="008E68E0">
              <w:rPr>
                <w:rFonts w:asciiTheme="minorHAnsi" w:hAnsiTheme="minorHAnsi" w:cstheme="minorHAnsi"/>
                <w:color w:val="000000" w:themeColor="text1"/>
              </w:rPr>
              <w:t xml:space="preserve"> (October census)</w:t>
            </w:r>
          </w:p>
        </w:tc>
      </w:tr>
      <w:tr w:rsidR="00E66558" w:rsidRPr="008E68E0" w14:paraId="2A7D54C0" w14:textId="77777777" w:rsidTr="000B0063">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8E68E0" w:rsidRDefault="009D71E8" w:rsidP="00D407D4">
            <w:pPr>
              <w:pStyle w:val="TableRow"/>
              <w:spacing w:before="0" w:after="0"/>
              <w:rPr>
                <w:rFonts w:asciiTheme="minorHAnsi" w:hAnsiTheme="minorHAnsi" w:cstheme="minorHAnsi"/>
              </w:rPr>
            </w:pPr>
            <w:r w:rsidRPr="008E68E0">
              <w:rPr>
                <w:rFonts w:asciiTheme="minorHAnsi" w:hAnsiTheme="minorHAnsi" w:cstheme="minorHAnsi"/>
              </w:rPr>
              <w:t>Proportion (%) of pupil premium eligible pupils</w:t>
            </w: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D072B07" w:rsidR="00E66558" w:rsidRPr="008E68E0" w:rsidRDefault="00A21DD0" w:rsidP="00D407D4">
            <w:pPr>
              <w:pStyle w:val="TableRow"/>
              <w:spacing w:before="0" w:after="0"/>
              <w:rPr>
                <w:rFonts w:asciiTheme="minorHAnsi" w:hAnsiTheme="minorHAnsi" w:cstheme="minorHAnsi"/>
                <w:color w:val="000000" w:themeColor="text1"/>
              </w:rPr>
            </w:pPr>
            <w:r w:rsidRPr="008E68E0">
              <w:rPr>
                <w:rFonts w:asciiTheme="minorHAnsi" w:hAnsiTheme="minorHAnsi" w:cstheme="minorHAnsi"/>
                <w:color w:val="000000" w:themeColor="text1"/>
              </w:rPr>
              <w:t>30.</w:t>
            </w:r>
            <w:r w:rsidR="00412F78" w:rsidRPr="008E68E0">
              <w:rPr>
                <w:rFonts w:asciiTheme="minorHAnsi" w:hAnsiTheme="minorHAnsi" w:cstheme="minorHAnsi"/>
                <w:color w:val="000000" w:themeColor="text1"/>
              </w:rPr>
              <w:t>08</w:t>
            </w:r>
            <w:r w:rsidRPr="008E68E0">
              <w:rPr>
                <w:rFonts w:asciiTheme="minorHAnsi" w:hAnsiTheme="minorHAnsi" w:cstheme="minorHAnsi"/>
                <w:color w:val="000000" w:themeColor="text1"/>
              </w:rPr>
              <w:t>%</w:t>
            </w:r>
            <w:r w:rsidR="00412F78" w:rsidRPr="008E68E0">
              <w:rPr>
                <w:rFonts w:asciiTheme="minorHAnsi" w:hAnsiTheme="minorHAnsi" w:cstheme="minorHAnsi"/>
                <w:color w:val="000000" w:themeColor="text1"/>
              </w:rPr>
              <w:t xml:space="preserve"> (37 pupils – October census) </w:t>
            </w:r>
          </w:p>
        </w:tc>
      </w:tr>
      <w:tr w:rsidR="00E66558" w:rsidRPr="008E68E0" w14:paraId="2A7D54C3" w14:textId="77777777" w:rsidTr="000B0063">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C9D05" w14:textId="77777777" w:rsidR="00AA20BF" w:rsidRPr="008E68E0" w:rsidRDefault="009D71E8" w:rsidP="00D407D4">
            <w:pPr>
              <w:pStyle w:val="TableRow"/>
              <w:spacing w:before="0" w:after="0"/>
              <w:rPr>
                <w:rFonts w:asciiTheme="minorHAnsi" w:hAnsiTheme="minorHAnsi" w:cstheme="minorHAnsi"/>
              </w:rPr>
            </w:pPr>
            <w:r w:rsidRPr="008E68E0">
              <w:rPr>
                <w:rFonts w:asciiTheme="minorHAnsi" w:hAnsiTheme="minorHAnsi" w:cstheme="minorHAnsi"/>
                <w:szCs w:val="22"/>
              </w:rPr>
              <w:t xml:space="preserve">Academic year/years that our current pupil premium strategy plan covers </w:t>
            </w:r>
            <w:r w:rsidRPr="008E68E0">
              <w:rPr>
                <w:rFonts w:asciiTheme="minorHAnsi" w:hAnsiTheme="minorHAnsi" w:cstheme="minorHAnsi"/>
                <w:b/>
                <w:bCs/>
                <w:szCs w:val="22"/>
              </w:rPr>
              <w:t>(3 year plans are recommended)</w:t>
            </w:r>
            <w:r w:rsidR="00AA20BF" w:rsidRPr="008E68E0">
              <w:rPr>
                <w:rFonts w:asciiTheme="minorHAnsi" w:hAnsiTheme="minorHAnsi" w:cstheme="minorHAnsi"/>
              </w:rPr>
              <w:t xml:space="preserve"> </w:t>
            </w:r>
          </w:p>
          <w:p w14:paraId="2A7D54C1" w14:textId="2DA416E8" w:rsidR="00E66558" w:rsidRPr="008E68E0" w:rsidRDefault="00E66558" w:rsidP="00D407D4">
            <w:pPr>
              <w:pStyle w:val="TableRow"/>
              <w:spacing w:before="0" w:after="0"/>
              <w:rPr>
                <w:rFonts w:asciiTheme="minorHAnsi" w:hAnsiTheme="minorHAnsi" w:cstheme="minorHAnsi"/>
                <w:sz w:val="20"/>
                <w:szCs w:val="20"/>
              </w:rPr>
            </w:pP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9B7EB" w14:textId="0176C100" w:rsidR="00E66558" w:rsidRPr="008E68E0" w:rsidRDefault="00CA26B1" w:rsidP="00D407D4">
            <w:pPr>
              <w:pStyle w:val="TableRow"/>
              <w:spacing w:before="0" w:after="0"/>
              <w:rPr>
                <w:rFonts w:asciiTheme="minorHAnsi" w:hAnsiTheme="minorHAnsi" w:cstheme="minorHAnsi"/>
                <w:color w:val="000000" w:themeColor="text1"/>
              </w:rPr>
            </w:pPr>
            <w:r w:rsidRPr="008E68E0">
              <w:rPr>
                <w:rFonts w:asciiTheme="minorHAnsi" w:hAnsiTheme="minorHAnsi" w:cstheme="minorHAnsi"/>
                <w:color w:val="000000" w:themeColor="text1"/>
              </w:rPr>
              <w:t>2022</w:t>
            </w:r>
            <w:r w:rsidR="009F11CF" w:rsidRPr="008E68E0">
              <w:rPr>
                <w:rFonts w:asciiTheme="minorHAnsi" w:hAnsiTheme="minorHAnsi" w:cstheme="minorHAnsi"/>
                <w:color w:val="000000" w:themeColor="text1"/>
              </w:rPr>
              <w:t>-2025</w:t>
            </w:r>
          </w:p>
          <w:p w14:paraId="2A7D54C2" w14:textId="43129722" w:rsidR="00AA20BF" w:rsidRPr="008E68E0" w:rsidRDefault="00AA20BF" w:rsidP="00D407D4">
            <w:pPr>
              <w:pStyle w:val="TableRow"/>
              <w:spacing w:before="0" w:after="0"/>
              <w:rPr>
                <w:rFonts w:asciiTheme="minorHAnsi" w:hAnsiTheme="minorHAnsi" w:cstheme="minorHAnsi"/>
                <w:color w:val="000000" w:themeColor="text1"/>
              </w:rPr>
            </w:pPr>
          </w:p>
        </w:tc>
      </w:tr>
      <w:tr w:rsidR="00E66558" w:rsidRPr="008E68E0" w14:paraId="2A7D54C6" w14:textId="77777777" w:rsidTr="000B0063">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8E68E0" w:rsidRDefault="009D71E8" w:rsidP="00D407D4">
            <w:pPr>
              <w:pStyle w:val="TableRow"/>
              <w:spacing w:before="0" w:after="0"/>
              <w:rPr>
                <w:rFonts w:asciiTheme="minorHAnsi" w:hAnsiTheme="minorHAnsi" w:cstheme="minorHAnsi"/>
              </w:rPr>
            </w:pPr>
            <w:r w:rsidRPr="008E68E0">
              <w:rPr>
                <w:rFonts w:asciiTheme="minorHAnsi" w:hAnsiTheme="minorHAnsi" w:cstheme="minorHAnsi"/>
                <w:szCs w:val="22"/>
              </w:rPr>
              <w:t>Date this statement was published</w:t>
            </w: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BC37BB9" w:rsidR="000B0063" w:rsidRPr="008E68E0" w:rsidRDefault="00CA26B1" w:rsidP="00D407D4">
            <w:pPr>
              <w:pStyle w:val="TableRow"/>
              <w:spacing w:before="0" w:after="0"/>
              <w:rPr>
                <w:rFonts w:asciiTheme="minorHAnsi" w:hAnsiTheme="minorHAnsi" w:cstheme="minorHAnsi"/>
                <w:color w:val="000000" w:themeColor="text1"/>
              </w:rPr>
            </w:pPr>
            <w:r w:rsidRPr="008E68E0">
              <w:rPr>
                <w:rFonts w:asciiTheme="minorHAnsi" w:hAnsiTheme="minorHAnsi" w:cstheme="minorHAnsi"/>
                <w:color w:val="000000" w:themeColor="text1"/>
              </w:rPr>
              <w:t>Nov 2022</w:t>
            </w:r>
          </w:p>
        </w:tc>
      </w:tr>
      <w:tr w:rsidR="00E66558" w:rsidRPr="008E68E0" w14:paraId="2A7D54C9" w14:textId="77777777" w:rsidTr="000B0063">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8E68E0" w:rsidRDefault="009D71E8" w:rsidP="00D407D4">
            <w:pPr>
              <w:pStyle w:val="TableRow"/>
              <w:spacing w:before="0" w:after="0"/>
              <w:rPr>
                <w:rFonts w:asciiTheme="minorHAnsi" w:hAnsiTheme="minorHAnsi" w:cstheme="minorHAnsi"/>
              </w:rPr>
            </w:pPr>
            <w:r w:rsidRPr="008E68E0">
              <w:rPr>
                <w:rFonts w:asciiTheme="minorHAnsi" w:hAnsiTheme="minorHAnsi" w:cstheme="minorHAnsi"/>
                <w:szCs w:val="22"/>
              </w:rPr>
              <w:t>Date on which it will be reviewed</w:t>
            </w: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E688B32" w:rsidR="00E66558" w:rsidRPr="008E68E0" w:rsidRDefault="00AA20BF" w:rsidP="00D407D4">
            <w:pPr>
              <w:pStyle w:val="TableRow"/>
              <w:spacing w:before="0" w:after="0"/>
              <w:rPr>
                <w:rFonts w:asciiTheme="minorHAnsi" w:hAnsiTheme="minorHAnsi" w:cstheme="minorHAnsi"/>
                <w:color w:val="000000" w:themeColor="text1"/>
              </w:rPr>
            </w:pPr>
            <w:r w:rsidRPr="008E68E0">
              <w:rPr>
                <w:rFonts w:asciiTheme="minorHAnsi" w:hAnsiTheme="minorHAnsi" w:cstheme="minorHAnsi"/>
                <w:color w:val="000000" w:themeColor="text1"/>
              </w:rPr>
              <w:t>Feb 202</w:t>
            </w:r>
            <w:r w:rsidR="00BE094D">
              <w:rPr>
                <w:rFonts w:asciiTheme="minorHAnsi" w:hAnsiTheme="minorHAnsi" w:cstheme="minorHAnsi"/>
                <w:color w:val="000000" w:themeColor="text1"/>
              </w:rPr>
              <w:t>3</w:t>
            </w:r>
            <w:r w:rsidRPr="008E68E0">
              <w:rPr>
                <w:rFonts w:asciiTheme="minorHAnsi" w:hAnsiTheme="minorHAnsi" w:cstheme="minorHAnsi"/>
                <w:color w:val="000000" w:themeColor="text1"/>
              </w:rPr>
              <w:t xml:space="preserve"> and July 202</w:t>
            </w:r>
            <w:r w:rsidR="00BE094D">
              <w:rPr>
                <w:rFonts w:asciiTheme="minorHAnsi" w:hAnsiTheme="minorHAnsi" w:cstheme="minorHAnsi"/>
                <w:color w:val="000000" w:themeColor="text1"/>
              </w:rPr>
              <w:t>3</w:t>
            </w:r>
          </w:p>
        </w:tc>
      </w:tr>
      <w:tr w:rsidR="00E66558" w:rsidRPr="008E68E0" w14:paraId="2A7D54CC" w14:textId="77777777" w:rsidTr="000B0063">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8E68E0" w:rsidRDefault="009D71E8" w:rsidP="00D407D4">
            <w:pPr>
              <w:pStyle w:val="TableRow"/>
              <w:spacing w:before="0" w:after="0"/>
              <w:rPr>
                <w:rFonts w:asciiTheme="minorHAnsi" w:hAnsiTheme="minorHAnsi" w:cstheme="minorHAnsi"/>
              </w:rPr>
            </w:pPr>
            <w:r w:rsidRPr="008E68E0">
              <w:rPr>
                <w:rFonts w:asciiTheme="minorHAnsi" w:hAnsiTheme="minorHAnsi" w:cstheme="minorHAnsi"/>
              </w:rPr>
              <w:t>Statement authorised by</w:t>
            </w: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797F8" w14:textId="2A6F046B" w:rsidR="00E66558" w:rsidRPr="008E68E0" w:rsidRDefault="000B0063" w:rsidP="00D407D4">
            <w:pPr>
              <w:pStyle w:val="TableRow"/>
              <w:spacing w:before="0" w:after="0"/>
              <w:rPr>
                <w:rFonts w:asciiTheme="minorHAnsi" w:hAnsiTheme="minorHAnsi" w:cstheme="minorHAnsi"/>
                <w:color w:val="000000" w:themeColor="text1"/>
              </w:rPr>
            </w:pPr>
            <w:r w:rsidRPr="008E68E0">
              <w:rPr>
                <w:rFonts w:asciiTheme="minorHAnsi" w:hAnsiTheme="minorHAnsi" w:cstheme="minorHAnsi"/>
                <w:color w:val="000000" w:themeColor="text1"/>
              </w:rPr>
              <w:t>Lesley Elder (HT)</w:t>
            </w:r>
          </w:p>
          <w:p w14:paraId="2A7D54CB" w14:textId="55205F88" w:rsidR="000B0063" w:rsidRPr="008E68E0" w:rsidRDefault="000B0063" w:rsidP="00D407D4">
            <w:pPr>
              <w:pStyle w:val="TableRow"/>
              <w:spacing w:before="0" w:after="0"/>
              <w:rPr>
                <w:rFonts w:asciiTheme="minorHAnsi" w:hAnsiTheme="minorHAnsi" w:cstheme="minorHAnsi"/>
                <w:color w:val="000000" w:themeColor="text1"/>
              </w:rPr>
            </w:pPr>
            <w:r w:rsidRPr="008E68E0">
              <w:rPr>
                <w:rFonts w:asciiTheme="minorHAnsi" w:hAnsiTheme="minorHAnsi" w:cstheme="minorHAnsi"/>
                <w:color w:val="000000" w:themeColor="text1"/>
              </w:rPr>
              <w:t>Scott Kelly (PP Governor)</w:t>
            </w:r>
          </w:p>
        </w:tc>
      </w:tr>
      <w:tr w:rsidR="00E66558" w:rsidRPr="008E68E0" w14:paraId="2A7D54CF" w14:textId="77777777" w:rsidTr="000B0063">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8E68E0" w:rsidRDefault="009D71E8" w:rsidP="00D407D4">
            <w:pPr>
              <w:pStyle w:val="TableRow"/>
              <w:spacing w:before="0" w:after="0"/>
              <w:rPr>
                <w:rFonts w:asciiTheme="minorHAnsi" w:hAnsiTheme="minorHAnsi" w:cstheme="minorHAnsi"/>
              </w:rPr>
            </w:pPr>
            <w:r w:rsidRPr="008E68E0">
              <w:rPr>
                <w:rFonts w:asciiTheme="minorHAnsi" w:hAnsiTheme="minorHAnsi" w:cstheme="minorHAnsi"/>
              </w:rPr>
              <w:t>Pupil premium lead</w:t>
            </w: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3D9BBC2" w:rsidR="00E66558" w:rsidRPr="008E68E0" w:rsidRDefault="00AA20BF" w:rsidP="00D407D4">
            <w:pPr>
              <w:pStyle w:val="TableRow"/>
              <w:spacing w:before="0" w:after="0"/>
              <w:rPr>
                <w:rFonts w:asciiTheme="minorHAnsi" w:hAnsiTheme="minorHAnsi" w:cstheme="minorHAnsi"/>
                <w:color w:val="000000" w:themeColor="text1"/>
              </w:rPr>
            </w:pPr>
            <w:r w:rsidRPr="008E68E0">
              <w:rPr>
                <w:rFonts w:asciiTheme="minorHAnsi" w:hAnsiTheme="minorHAnsi" w:cstheme="minorHAnsi"/>
                <w:color w:val="000000" w:themeColor="text1"/>
              </w:rPr>
              <w:t>Lesley Elder (Headteacher)</w:t>
            </w:r>
          </w:p>
        </w:tc>
      </w:tr>
      <w:tr w:rsidR="00E66558" w:rsidRPr="008E68E0" w14:paraId="2A7D54D2" w14:textId="77777777" w:rsidTr="000B0063">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8E68E0" w:rsidRDefault="009D71E8" w:rsidP="00D407D4">
            <w:pPr>
              <w:pStyle w:val="TableRow"/>
              <w:spacing w:before="0" w:after="0"/>
              <w:rPr>
                <w:rFonts w:asciiTheme="minorHAnsi" w:hAnsiTheme="minorHAnsi" w:cstheme="minorHAnsi"/>
              </w:rPr>
            </w:pPr>
            <w:r w:rsidRPr="008E68E0">
              <w:rPr>
                <w:rFonts w:asciiTheme="minorHAnsi" w:hAnsiTheme="minorHAnsi" w:cstheme="minorHAnsi"/>
              </w:rPr>
              <w:t xml:space="preserve">Governor </w:t>
            </w:r>
            <w:r w:rsidRPr="008E68E0">
              <w:rPr>
                <w:rFonts w:asciiTheme="minorHAnsi" w:hAnsiTheme="minorHAnsi" w:cstheme="minorHAnsi"/>
                <w:szCs w:val="22"/>
              </w:rPr>
              <w:t xml:space="preserve">/ Trustee </w:t>
            </w:r>
            <w:r w:rsidRPr="008E68E0">
              <w:rPr>
                <w:rFonts w:asciiTheme="minorHAnsi" w:hAnsiTheme="minorHAnsi" w:cstheme="minorHAnsi"/>
              </w:rPr>
              <w:t>lead</w:t>
            </w: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DC5FA62" w:rsidR="00E66558" w:rsidRPr="008E68E0" w:rsidRDefault="00AA20BF" w:rsidP="00D407D4">
            <w:pPr>
              <w:pStyle w:val="TableRow"/>
              <w:spacing w:before="0" w:after="0"/>
              <w:rPr>
                <w:rFonts w:asciiTheme="minorHAnsi" w:hAnsiTheme="minorHAnsi" w:cstheme="minorHAnsi"/>
                <w:color w:val="000000" w:themeColor="text1"/>
              </w:rPr>
            </w:pPr>
            <w:r w:rsidRPr="008E68E0">
              <w:rPr>
                <w:rFonts w:asciiTheme="minorHAnsi" w:hAnsiTheme="minorHAnsi" w:cstheme="minorHAnsi"/>
                <w:color w:val="000000" w:themeColor="text1"/>
              </w:rPr>
              <w:t>Scott Kelly (PP &amp; LAC Governor)</w:t>
            </w:r>
          </w:p>
        </w:tc>
      </w:tr>
      <w:tr w:rsidR="00085E39" w:rsidRPr="008E68E0" w14:paraId="286AFC93" w14:textId="77777777" w:rsidTr="000B0063">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88AB9" w14:textId="2678F1C4" w:rsidR="00085E39" w:rsidRPr="008E68E0" w:rsidRDefault="00085E39" w:rsidP="00D407D4">
            <w:pPr>
              <w:pStyle w:val="TableRow"/>
              <w:spacing w:before="0" w:after="0"/>
              <w:rPr>
                <w:rFonts w:asciiTheme="minorHAnsi" w:hAnsiTheme="minorHAnsi" w:cstheme="minorHAnsi"/>
              </w:rPr>
            </w:pPr>
            <w:r w:rsidRPr="008E68E0">
              <w:rPr>
                <w:rFonts w:asciiTheme="minorHAnsi" w:hAnsiTheme="minorHAnsi" w:cstheme="minorHAnsi"/>
              </w:rPr>
              <w:t>Review Periods</w:t>
            </w: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046C3" w14:textId="5F3CC6C4" w:rsidR="00085E39" w:rsidRPr="008E68E0" w:rsidRDefault="00085E39" w:rsidP="00D407D4">
            <w:pPr>
              <w:pStyle w:val="TableRow"/>
              <w:spacing w:before="0" w:after="0"/>
              <w:rPr>
                <w:rFonts w:asciiTheme="minorHAnsi" w:hAnsiTheme="minorHAnsi" w:cstheme="minorHAnsi"/>
                <w:color w:val="000000" w:themeColor="text1"/>
              </w:rPr>
            </w:pPr>
            <w:r w:rsidRPr="008E68E0">
              <w:rPr>
                <w:rFonts w:asciiTheme="minorHAnsi" w:hAnsiTheme="minorHAnsi" w:cstheme="minorHAnsi"/>
                <w:color w:val="000000" w:themeColor="text1"/>
              </w:rPr>
              <w:t>April 202</w:t>
            </w:r>
            <w:r w:rsidR="00BE094D">
              <w:rPr>
                <w:rFonts w:asciiTheme="minorHAnsi" w:hAnsiTheme="minorHAnsi" w:cstheme="minorHAnsi"/>
                <w:color w:val="000000" w:themeColor="text1"/>
              </w:rPr>
              <w:t>3</w:t>
            </w:r>
          </w:p>
          <w:p w14:paraId="4DBEB678" w14:textId="1D1C9E88" w:rsidR="00085E39" w:rsidRPr="008E68E0" w:rsidRDefault="00085E39" w:rsidP="00D407D4">
            <w:pPr>
              <w:pStyle w:val="TableRow"/>
              <w:spacing w:before="0" w:after="0"/>
              <w:rPr>
                <w:rFonts w:asciiTheme="minorHAnsi" w:hAnsiTheme="minorHAnsi" w:cstheme="minorHAnsi"/>
                <w:color w:val="000000" w:themeColor="text1"/>
              </w:rPr>
            </w:pPr>
            <w:r w:rsidRPr="008E68E0">
              <w:rPr>
                <w:rFonts w:asciiTheme="minorHAnsi" w:hAnsiTheme="minorHAnsi" w:cstheme="minorHAnsi"/>
                <w:color w:val="000000" w:themeColor="text1"/>
              </w:rPr>
              <w:t>July 202</w:t>
            </w:r>
            <w:r w:rsidR="00BE094D">
              <w:rPr>
                <w:rFonts w:asciiTheme="minorHAnsi" w:hAnsiTheme="minorHAnsi" w:cstheme="minorHAnsi"/>
                <w:color w:val="000000" w:themeColor="text1"/>
              </w:rPr>
              <w:t>3</w:t>
            </w:r>
          </w:p>
        </w:tc>
      </w:tr>
      <w:bookmarkEnd w:id="2"/>
      <w:bookmarkEnd w:id="3"/>
      <w:bookmarkEnd w:id="4"/>
    </w:tbl>
    <w:p w14:paraId="3EBDA9C6" w14:textId="77777777" w:rsidR="00D407D4" w:rsidRPr="008E68E0" w:rsidRDefault="00D407D4" w:rsidP="00D407D4">
      <w:pPr>
        <w:spacing w:after="0" w:line="240" w:lineRule="auto"/>
        <w:rPr>
          <w:rFonts w:asciiTheme="minorHAnsi" w:hAnsiTheme="minorHAnsi" w:cstheme="minorHAnsi"/>
          <w:b/>
          <w:color w:val="92D050"/>
          <w:sz w:val="32"/>
          <w:szCs w:val="32"/>
        </w:rPr>
      </w:pPr>
    </w:p>
    <w:p w14:paraId="2A7D54D3" w14:textId="651CD10C" w:rsidR="00E66558" w:rsidRPr="008E68E0" w:rsidRDefault="009D71E8" w:rsidP="00D407D4">
      <w:pPr>
        <w:spacing w:after="0" w:line="240" w:lineRule="auto"/>
        <w:rPr>
          <w:rFonts w:asciiTheme="minorHAnsi" w:hAnsiTheme="minorHAnsi" w:cstheme="minorHAnsi"/>
          <w:b/>
          <w:color w:val="92D050"/>
          <w:sz w:val="32"/>
          <w:szCs w:val="32"/>
        </w:rPr>
      </w:pPr>
      <w:r w:rsidRPr="008E68E0">
        <w:rPr>
          <w:rFonts w:asciiTheme="minorHAnsi" w:hAnsiTheme="minorHAnsi" w:cstheme="minorHAnsi"/>
          <w:b/>
          <w:color w:val="92D050"/>
          <w:sz w:val="32"/>
          <w:szCs w:val="32"/>
        </w:rPr>
        <w:t>Funding overview</w:t>
      </w:r>
    </w:p>
    <w:tbl>
      <w:tblPr>
        <w:tblStyle w:val="TableGrid"/>
        <w:tblW w:w="0" w:type="auto"/>
        <w:tblLook w:val="04A0" w:firstRow="1" w:lastRow="0" w:firstColumn="1" w:lastColumn="0" w:noHBand="0" w:noVBand="1"/>
      </w:tblPr>
      <w:tblGrid>
        <w:gridCol w:w="2661"/>
        <w:gridCol w:w="2511"/>
        <w:gridCol w:w="2511"/>
        <w:gridCol w:w="2511"/>
      </w:tblGrid>
      <w:tr w:rsidR="009F11CF" w:rsidRPr="008E68E0" w14:paraId="75C91AE4" w14:textId="20541110" w:rsidTr="00FD13CA">
        <w:trPr>
          <w:trHeight w:val="265"/>
        </w:trPr>
        <w:tc>
          <w:tcPr>
            <w:tcW w:w="2661" w:type="dxa"/>
            <w:shd w:val="clear" w:color="auto" w:fill="FFC000"/>
          </w:tcPr>
          <w:p w14:paraId="4C2A28B8" w14:textId="47E452C4" w:rsidR="009F11CF" w:rsidRPr="008E68E0" w:rsidRDefault="009F11CF" w:rsidP="00085E39">
            <w:pPr>
              <w:spacing w:after="0" w:line="240" w:lineRule="auto"/>
              <w:rPr>
                <w:rFonts w:asciiTheme="minorHAnsi" w:hAnsiTheme="minorHAnsi" w:cstheme="minorHAnsi"/>
              </w:rPr>
            </w:pPr>
            <w:r w:rsidRPr="008E68E0">
              <w:rPr>
                <w:rFonts w:asciiTheme="minorHAnsi" w:hAnsiTheme="minorHAnsi" w:cstheme="minorHAnsi"/>
              </w:rPr>
              <w:t>Detail</w:t>
            </w:r>
          </w:p>
        </w:tc>
        <w:tc>
          <w:tcPr>
            <w:tcW w:w="2511" w:type="dxa"/>
            <w:shd w:val="clear" w:color="auto" w:fill="FFC000"/>
          </w:tcPr>
          <w:p w14:paraId="08690565" w14:textId="02A2E7F7" w:rsidR="009F11CF" w:rsidRPr="008E68E0" w:rsidRDefault="009F11CF" w:rsidP="00085E39">
            <w:pPr>
              <w:spacing w:after="0" w:line="240" w:lineRule="auto"/>
              <w:rPr>
                <w:rFonts w:asciiTheme="minorHAnsi" w:hAnsiTheme="minorHAnsi" w:cstheme="minorHAnsi"/>
              </w:rPr>
            </w:pPr>
            <w:r w:rsidRPr="008E68E0">
              <w:rPr>
                <w:rFonts w:asciiTheme="minorHAnsi" w:hAnsiTheme="minorHAnsi" w:cstheme="minorHAnsi"/>
              </w:rPr>
              <w:t>Amount: 2020-2021</w:t>
            </w:r>
          </w:p>
        </w:tc>
        <w:tc>
          <w:tcPr>
            <w:tcW w:w="2511" w:type="dxa"/>
            <w:shd w:val="clear" w:color="auto" w:fill="FFC000"/>
          </w:tcPr>
          <w:p w14:paraId="4000B268" w14:textId="1A2EB210" w:rsidR="009F11CF" w:rsidRPr="008E68E0" w:rsidRDefault="009F11CF" w:rsidP="00085E39">
            <w:pPr>
              <w:spacing w:after="0" w:line="240" w:lineRule="auto"/>
              <w:rPr>
                <w:rFonts w:asciiTheme="minorHAnsi" w:hAnsiTheme="minorHAnsi" w:cstheme="minorHAnsi"/>
              </w:rPr>
            </w:pPr>
            <w:r w:rsidRPr="008E68E0">
              <w:rPr>
                <w:rFonts w:asciiTheme="minorHAnsi" w:hAnsiTheme="minorHAnsi" w:cstheme="minorHAnsi"/>
              </w:rPr>
              <w:t>Amount: 2021-2022</w:t>
            </w:r>
          </w:p>
        </w:tc>
        <w:tc>
          <w:tcPr>
            <w:tcW w:w="2511" w:type="dxa"/>
            <w:shd w:val="clear" w:color="auto" w:fill="FFC000"/>
          </w:tcPr>
          <w:p w14:paraId="541F5B31" w14:textId="4CBBB13D" w:rsidR="009F11CF" w:rsidRPr="008E68E0" w:rsidRDefault="009F11CF" w:rsidP="00085E39">
            <w:pPr>
              <w:spacing w:after="0" w:line="240" w:lineRule="auto"/>
              <w:rPr>
                <w:rFonts w:asciiTheme="minorHAnsi" w:hAnsiTheme="minorHAnsi" w:cstheme="minorHAnsi"/>
              </w:rPr>
            </w:pPr>
            <w:r w:rsidRPr="008E68E0">
              <w:rPr>
                <w:rFonts w:asciiTheme="minorHAnsi" w:hAnsiTheme="minorHAnsi" w:cstheme="minorHAnsi"/>
              </w:rPr>
              <w:t>2022-2023</w:t>
            </w:r>
          </w:p>
        </w:tc>
      </w:tr>
      <w:tr w:rsidR="009F11CF" w:rsidRPr="008E68E0" w14:paraId="63615ABA" w14:textId="68DCD39D" w:rsidTr="00FD13CA">
        <w:tc>
          <w:tcPr>
            <w:tcW w:w="2661" w:type="dxa"/>
          </w:tcPr>
          <w:p w14:paraId="5607EC5F" w14:textId="45F26102" w:rsidR="009F11CF" w:rsidRPr="008E68E0" w:rsidRDefault="009F11CF" w:rsidP="000B0063">
            <w:pPr>
              <w:spacing w:after="0" w:line="240" w:lineRule="auto"/>
              <w:rPr>
                <w:rFonts w:asciiTheme="minorHAnsi" w:hAnsiTheme="minorHAnsi" w:cstheme="minorHAnsi"/>
              </w:rPr>
            </w:pPr>
            <w:r w:rsidRPr="008E68E0">
              <w:rPr>
                <w:rFonts w:asciiTheme="minorHAnsi" w:hAnsiTheme="minorHAnsi" w:cstheme="minorHAnsi"/>
              </w:rPr>
              <w:t>Pupil premium funding carried forward from previous years (enter £0 if not applicable)</w:t>
            </w:r>
          </w:p>
        </w:tc>
        <w:tc>
          <w:tcPr>
            <w:tcW w:w="2511" w:type="dxa"/>
          </w:tcPr>
          <w:p w14:paraId="0903D5A7" w14:textId="1BA8FBA1" w:rsidR="009F11CF" w:rsidRPr="008E68E0" w:rsidRDefault="003105D9" w:rsidP="000B0063">
            <w:pPr>
              <w:spacing w:after="0" w:line="240" w:lineRule="auto"/>
              <w:rPr>
                <w:rFonts w:asciiTheme="minorHAnsi" w:hAnsiTheme="minorHAnsi" w:cstheme="minorHAnsi"/>
              </w:rPr>
            </w:pPr>
            <w:r>
              <w:rPr>
                <w:rFonts w:asciiTheme="minorHAnsi" w:hAnsiTheme="minorHAnsi" w:cstheme="minorHAnsi"/>
              </w:rPr>
              <w:t>£</w:t>
            </w:r>
            <w:r w:rsidR="009F11CF" w:rsidRPr="008E68E0">
              <w:rPr>
                <w:rFonts w:asciiTheme="minorHAnsi" w:hAnsiTheme="minorHAnsi" w:cstheme="minorHAnsi"/>
              </w:rPr>
              <w:t>9</w:t>
            </w:r>
            <w:r w:rsidR="00263A70">
              <w:rPr>
                <w:rFonts w:asciiTheme="minorHAnsi" w:hAnsiTheme="minorHAnsi" w:cstheme="minorHAnsi"/>
              </w:rPr>
              <w:t>,</w:t>
            </w:r>
            <w:r w:rsidR="009F11CF" w:rsidRPr="008E68E0">
              <w:rPr>
                <w:rFonts w:asciiTheme="minorHAnsi" w:hAnsiTheme="minorHAnsi" w:cstheme="minorHAnsi"/>
              </w:rPr>
              <w:t>816.95</w:t>
            </w:r>
          </w:p>
        </w:tc>
        <w:tc>
          <w:tcPr>
            <w:tcW w:w="2511" w:type="dxa"/>
          </w:tcPr>
          <w:p w14:paraId="732812AD" w14:textId="3A5CC8F4" w:rsidR="009F11CF" w:rsidRPr="008E68E0" w:rsidRDefault="003105D9" w:rsidP="000B0063">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w:t>
            </w:r>
            <w:r w:rsidR="009F11CF" w:rsidRPr="008E68E0">
              <w:rPr>
                <w:rFonts w:asciiTheme="minorHAnsi" w:hAnsiTheme="minorHAnsi" w:cstheme="minorHAnsi"/>
                <w:color w:val="000000" w:themeColor="text1"/>
              </w:rPr>
              <w:t>13</w:t>
            </w:r>
            <w:r w:rsidR="00263A70">
              <w:rPr>
                <w:rFonts w:asciiTheme="minorHAnsi" w:hAnsiTheme="minorHAnsi" w:cstheme="minorHAnsi"/>
                <w:color w:val="000000" w:themeColor="text1"/>
              </w:rPr>
              <w:t>,</w:t>
            </w:r>
            <w:r w:rsidR="009F11CF" w:rsidRPr="008E68E0">
              <w:rPr>
                <w:rFonts w:asciiTheme="minorHAnsi" w:hAnsiTheme="minorHAnsi" w:cstheme="minorHAnsi"/>
                <w:color w:val="000000" w:themeColor="text1"/>
              </w:rPr>
              <w:t>567.</w:t>
            </w:r>
            <w:r w:rsidR="00321133">
              <w:rPr>
                <w:rFonts w:asciiTheme="minorHAnsi" w:hAnsiTheme="minorHAnsi" w:cstheme="minorHAnsi"/>
                <w:color w:val="000000" w:themeColor="text1"/>
              </w:rPr>
              <w:t>43</w:t>
            </w:r>
          </w:p>
        </w:tc>
        <w:tc>
          <w:tcPr>
            <w:tcW w:w="2511" w:type="dxa"/>
          </w:tcPr>
          <w:p w14:paraId="7AAF2F0F" w14:textId="307FBF5C" w:rsidR="009F11CF" w:rsidRPr="008E68E0" w:rsidRDefault="00263A70" w:rsidP="000B0063">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w:t>
            </w:r>
            <w:r w:rsidR="008C0636">
              <w:rPr>
                <w:rFonts w:asciiTheme="minorHAnsi" w:hAnsiTheme="minorHAnsi" w:cstheme="minorHAnsi"/>
                <w:color w:val="000000" w:themeColor="text1"/>
              </w:rPr>
              <w:t>7</w:t>
            </w:r>
            <w:r>
              <w:rPr>
                <w:rFonts w:asciiTheme="minorHAnsi" w:hAnsiTheme="minorHAnsi" w:cstheme="minorHAnsi"/>
                <w:color w:val="000000" w:themeColor="text1"/>
              </w:rPr>
              <w:t>,</w:t>
            </w:r>
            <w:r w:rsidR="008C0636">
              <w:rPr>
                <w:rFonts w:asciiTheme="minorHAnsi" w:hAnsiTheme="minorHAnsi" w:cstheme="minorHAnsi"/>
                <w:color w:val="000000" w:themeColor="text1"/>
              </w:rPr>
              <w:t>551.60</w:t>
            </w:r>
          </w:p>
        </w:tc>
      </w:tr>
      <w:tr w:rsidR="009F11CF" w:rsidRPr="008E68E0" w14:paraId="497CC4C6" w14:textId="344A1CE5" w:rsidTr="00FD13CA">
        <w:trPr>
          <w:trHeight w:val="665"/>
        </w:trPr>
        <w:tc>
          <w:tcPr>
            <w:tcW w:w="2661" w:type="dxa"/>
          </w:tcPr>
          <w:p w14:paraId="28E2705B" w14:textId="15AE61DF" w:rsidR="009F11CF" w:rsidRPr="008E68E0" w:rsidRDefault="009F11CF" w:rsidP="000B0063">
            <w:pPr>
              <w:spacing w:after="0" w:line="240" w:lineRule="auto"/>
              <w:rPr>
                <w:rFonts w:asciiTheme="minorHAnsi" w:hAnsiTheme="minorHAnsi" w:cstheme="minorHAnsi"/>
              </w:rPr>
            </w:pPr>
            <w:r w:rsidRPr="008E68E0">
              <w:rPr>
                <w:rFonts w:asciiTheme="minorHAnsi" w:hAnsiTheme="minorHAnsi" w:cstheme="minorHAnsi"/>
              </w:rPr>
              <w:t>Pupil premium funding allocation this academic year</w:t>
            </w:r>
          </w:p>
        </w:tc>
        <w:tc>
          <w:tcPr>
            <w:tcW w:w="2511" w:type="dxa"/>
          </w:tcPr>
          <w:p w14:paraId="11FD2449" w14:textId="74C19241" w:rsidR="009F11CF" w:rsidRPr="008E68E0" w:rsidRDefault="003105D9" w:rsidP="000B0063">
            <w:pPr>
              <w:spacing w:after="0" w:line="240" w:lineRule="auto"/>
              <w:rPr>
                <w:rFonts w:asciiTheme="minorHAnsi" w:hAnsiTheme="minorHAnsi" w:cstheme="minorHAnsi"/>
              </w:rPr>
            </w:pPr>
            <w:r>
              <w:rPr>
                <w:rFonts w:asciiTheme="minorHAnsi" w:hAnsiTheme="minorHAnsi" w:cstheme="minorHAnsi"/>
              </w:rPr>
              <w:t>£</w:t>
            </w:r>
            <w:r w:rsidR="009F11CF" w:rsidRPr="008E68E0">
              <w:rPr>
                <w:rFonts w:asciiTheme="minorHAnsi" w:hAnsiTheme="minorHAnsi" w:cstheme="minorHAnsi"/>
              </w:rPr>
              <w:t>56</w:t>
            </w:r>
            <w:r w:rsidR="00263A70">
              <w:rPr>
                <w:rFonts w:asciiTheme="minorHAnsi" w:hAnsiTheme="minorHAnsi" w:cstheme="minorHAnsi"/>
              </w:rPr>
              <w:t>,</w:t>
            </w:r>
            <w:r w:rsidR="009F11CF" w:rsidRPr="008E68E0">
              <w:rPr>
                <w:rFonts w:asciiTheme="minorHAnsi" w:hAnsiTheme="minorHAnsi" w:cstheme="minorHAnsi"/>
              </w:rPr>
              <w:t>609.</w:t>
            </w:r>
            <w:r w:rsidR="00DE440B">
              <w:rPr>
                <w:rFonts w:asciiTheme="minorHAnsi" w:hAnsiTheme="minorHAnsi" w:cstheme="minorHAnsi"/>
              </w:rPr>
              <w:t>25</w:t>
            </w:r>
          </w:p>
        </w:tc>
        <w:tc>
          <w:tcPr>
            <w:tcW w:w="2511" w:type="dxa"/>
          </w:tcPr>
          <w:p w14:paraId="3765B41A" w14:textId="69BD65BC" w:rsidR="009F11CF" w:rsidRPr="008E68E0" w:rsidRDefault="003105D9" w:rsidP="000B0063">
            <w:pPr>
              <w:spacing w:after="0" w:line="240" w:lineRule="auto"/>
              <w:rPr>
                <w:rFonts w:asciiTheme="minorHAnsi" w:hAnsiTheme="minorHAnsi" w:cstheme="minorHAnsi"/>
                <w:color w:val="E36C0A" w:themeColor="accent6" w:themeShade="BF"/>
              </w:rPr>
            </w:pPr>
            <w:r>
              <w:rPr>
                <w:rFonts w:asciiTheme="minorHAnsi" w:hAnsiTheme="minorHAnsi" w:cstheme="minorHAnsi"/>
                <w:color w:val="E36C0A" w:themeColor="accent6" w:themeShade="BF"/>
              </w:rPr>
              <w:t>£</w:t>
            </w:r>
            <w:r w:rsidR="009F11CF" w:rsidRPr="008E68E0">
              <w:rPr>
                <w:rFonts w:asciiTheme="minorHAnsi" w:hAnsiTheme="minorHAnsi" w:cstheme="minorHAnsi"/>
                <w:color w:val="E36C0A" w:themeColor="accent6" w:themeShade="BF"/>
              </w:rPr>
              <w:t>52</w:t>
            </w:r>
            <w:r w:rsidR="00263A70">
              <w:rPr>
                <w:rFonts w:asciiTheme="minorHAnsi" w:hAnsiTheme="minorHAnsi" w:cstheme="minorHAnsi"/>
                <w:color w:val="E36C0A" w:themeColor="accent6" w:themeShade="BF"/>
              </w:rPr>
              <w:t>,</w:t>
            </w:r>
            <w:r w:rsidR="009F11CF" w:rsidRPr="008E68E0">
              <w:rPr>
                <w:rFonts w:asciiTheme="minorHAnsi" w:hAnsiTheme="minorHAnsi" w:cstheme="minorHAnsi"/>
                <w:color w:val="E36C0A" w:themeColor="accent6" w:themeShade="BF"/>
              </w:rPr>
              <w:t xml:space="preserve">665 (estimate) </w:t>
            </w:r>
          </w:p>
          <w:p w14:paraId="0B9372A9" w14:textId="21F4DE53" w:rsidR="00BD06A6" w:rsidRPr="008E68E0" w:rsidRDefault="003105D9" w:rsidP="000B0063">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w:t>
            </w:r>
            <w:r w:rsidR="000C2D51" w:rsidRPr="008E68E0">
              <w:rPr>
                <w:rFonts w:asciiTheme="minorHAnsi" w:hAnsiTheme="minorHAnsi" w:cstheme="minorHAnsi"/>
                <w:color w:val="000000" w:themeColor="text1"/>
              </w:rPr>
              <w:t>54</w:t>
            </w:r>
            <w:r w:rsidR="00263A70">
              <w:rPr>
                <w:rFonts w:asciiTheme="minorHAnsi" w:hAnsiTheme="minorHAnsi" w:cstheme="minorHAnsi"/>
                <w:color w:val="000000" w:themeColor="text1"/>
              </w:rPr>
              <w:t>,</w:t>
            </w:r>
            <w:r w:rsidR="000C2D51" w:rsidRPr="008E68E0">
              <w:rPr>
                <w:rFonts w:asciiTheme="minorHAnsi" w:hAnsiTheme="minorHAnsi" w:cstheme="minorHAnsi"/>
                <w:color w:val="000000" w:themeColor="text1"/>
              </w:rPr>
              <w:t>698.75</w:t>
            </w:r>
            <w:r w:rsidR="00CF5C8F" w:rsidRPr="008E68E0">
              <w:rPr>
                <w:rFonts w:asciiTheme="minorHAnsi" w:hAnsiTheme="minorHAnsi" w:cstheme="minorHAnsi"/>
                <w:color w:val="000000" w:themeColor="text1"/>
              </w:rPr>
              <w:t xml:space="preserve"> (actual)</w:t>
            </w:r>
          </w:p>
          <w:p w14:paraId="53BB0A08" w14:textId="46EB448E" w:rsidR="009F11CF" w:rsidRPr="008E68E0" w:rsidRDefault="009F11CF" w:rsidP="000B0063">
            <w:pPr>
              <w:spacing w:after="0" w:line="240" w:lineRule="auto"/>
              <w:rPr>
                <w:rFonts w:asciiTheme="minorHAnsi" w:hAnsiTheme="minorHAnsi" w:cstheme="minorHAnsi"/>
                <w:color w:val="000000" w:themeColor="text1"/>
              </w:rPr>
            </w:pPr>
          </w:p>
        </w:tc>
        <w:tc>
          <w:tcPr>
            <w:tcW w:w="2511" w:type="dxa"/>
          </w:tcPr>
          <w:p w14:paraId="1A434473" w14:textId="2FDCEE23" w:rsidR="009F11CF" w:rsidRPr="008E68E0" w:rsidRDefault="00263A70" w:rsidP="000B0063">
            <w:pPr>
              <w:spacing w:after="0" w:line="240" w:lineRule="auto"/>
              <w:rPr>
                <w:rFonts w:asciiTheme="minorHAnsi" w:hAnsiTheme="minorHAnsi" w:cstheme="minorHAnsi"/>
                <w:color w:val="E36C0A" w:themeColor="accent6" w:themeShade="BF"/>
              </w:rPr>
            </w:pPr>
            <w:r>
              <w:rPr>
                <w:rFonts w:asciiTheme="minorHAnsi" w:hAnsiTheme="minorHAnsi" w:cstheme="minorHAnsi"/>
                <w:color w:val="E36C0A" w:themeColor="accent6" w:themeShade="BF"/>
              </w:rPr>
              <w:t>£</w:t>
            </w:r>
            <w:r w:rsidR="00CF5C8F" w:rsidRPr="008E68E0">
              <w:rPr>
                <w:rFonts w:asciiTheme="minorHAnsi" w:hAnsiTheme="minorHAnsi" w:cstheme="minorHAnsi"/>
                <w:color w:val="E36C0A" w:themeColor="accent6" w:themeShade="BF"/>
              </w:rPr>
              <w:t>56</w:t>
            </w:r>
            <w:r>
              <w:rPr>
                <w:rFonts w:asciiTheme="minorHAnsi" w:hAnsiTheme="minorHAnsi" w:cstheme="minorHAnsi"/>
                <w:color w:val="E36C0A" w:themeColor="accent6" w:themeShade="BF"/>
              </w:rPr>
              <w:t>,</w:t>
            </w:r>
            <w:r w:rsidR="00CF5C8F" w:rsidRPr="008E68E0">
              <w:rPr>
                <w:rFonts w:asciiTheme="minorHAnsi" w:hAnsiTheme="minorHAnsi" w:cstheme="minorHAnsi"/>
                <w:color w:val="E36C0A" w:themeColor="accent6" w:themeShade="BF"/>
              </w:rPr>
              <w:t>471</w:t>
            </w:r>
            <w:r w:rsidR="00FD13CA" w:rsidRPr="008E68E0">
              <w:rPr>
                <w:rFonts w:asciiTheme="minorHAnsi" w:hAnsiTheme="minorHAnsi" w:cstheme="minorHAnsi"/>
                <w:color w:val="E36C0A" w:themeColor="accent6" w:themeShade="BF"/>
              </w:rPr>
              <w:t xml:space="preserve"> (estimate)</w:t>
            </w:r>
          </w:p>
        </w:tc>
      </w:tr>
      <w:tr w:rsidR="009F11CF" w:rsidRPr="008E68E0" w14:paraId="58E4FFD5" w14:textId="5F267C78" w:rsidTr="00FD13CA">
        <w:tc>
          <w:tcPr>
            <w:tcW w:w="2661" w:type="dxa"/>
          </w:tcPr>
          <w:p w14:paraId="6256391E" w14:textId="2774D000" w:rsidR="009F11CF" w:rsidRPr="008E68E0" w:rsidRDefault="009F11CF" w:rsidP="000B0063">
            <w:pPr>
              <w:spacing w:after="0" w:line="240" w:lineRule="auto"/>
              <w:rPr>
                <w:rFonts w:asciiTheme="minorHAnsi" w:hAnsiTheme="minorHAnsi" w:cstheme="minorHAnsi"/>
              </w:rPr>
            </w:pPr>
            <w:r w:rsidRPr="008E68E0">
              <w:rPr>
                <w:rFonts w:asciiTheme="minorHAnsi" w:hAnsiTheme="minorHAnsi" w:cstheme="minorHAnsi"/>
              </w:rPr>
              <w:t>Recovery premium funding allocation this academic year</w:t>
            </w:r>
          </w:p>
        </w:tc>
        <w:tc>
          <w:tcPr>
            <w:tcW w:w="2511" w:type="dxa"/>
          </w:tcPr>
          <w:p w14:paraId="20DA12D6" w14:textId="77777777" w:rsidR="009F11CF" w:rsidRPr="008E68E0" w:rsidRDefault="009F11CF" w:rsidP="000B0063">
            <w:pPr>
              <w:spacing w:after="0" w:line="240" w:lineRule="auto"/>
              <w:rPr>
                <w:rFonts w:asciiTheme="minorHAnsi" w:hAnsiTheme="minorHAnsi" w:cstheme="minorHAnsi"/>
              </w:rPr>
            </w:pPr>
          </w:p>
        </w:tc>
        <w:tc>
          <w:tcPr>
            <w:tcW w:w="2511" w:type="dxa"/>
          </w:tcPr>
          <w:p w14:paraId="3A074D35" w14:textId="4A01E7C0" w:rsidR="009F11CF" w:rsidRPr="008E68E0" w:rsidRDefault="009F11CF" w:rsidP="000B0063">
            <w:pPr>
              <w:spacing w:after="0" w:line="240" w:lineRule="auto"/>
              <w:rPr>
                <w:rFonts w:asciiTheme="minorHAnsi" w:hAnsiTheme="minorHAnsi" w:cstheme="minorHAnsi"/>
                <w:color w:val="E36C0A" w:themeColor="accent6" w:themeShade="BF"/>
              </w:rPr>
            </w:pPr>
            <w:r w:rsidRPr="008E68E0">
              <w:rPr>
                <w:rFonts w:asciiTheme="minorHAnsi" w:hAnsiTheme="minorHAnsi" w:cstheme="minorHAnsi"/>
                <w:color w:val="E36C0A" w:themeColor="accent6" w:themeShade="BF"/>
              </w:rPr>
              <w:t>£11</w:t>
            </w:r>
            <w:r w:rsidR="00263A70">
              <w:rPr>
                <w:rFonts w:asciiTheme="minorHAnsi" w:hAnsiTheme="minorHAnsi" w:cstheme="minorHAnsi"/>
                <w:color w:val="E36C0A" w:themeColor="accent6" w:themeShade="BF"/>
              </w:rPr>
              <w:t>,</w:t>
            </w:r>
            <w:r w:rsidRPr="008E68E0">
              <w:rPr>
                <w:rFonts w:asciiTheme="minorHAnsi" w:hAnsiTheme="minorHAnsi" w:cstheme="minorHAnsi"/>
                <w:color w:val="E36C0A" w:themeColor="accent6" w:themeShade="BF"/>
              </w:rPr>
              <w:t>310</w:t>
            </w:r>
            <w:r w:rsidR="00FD13CA" w:rsidRPr="008E68E0">
              <w:rPr>
                <w:rFonts w:asciiTheme="minorHAnsi" w:hAnsiTheme="minorHAnsi" w:cstheme="minorHAnsi"/>
                <w:color w:val="E36C0A" w:themeColor="accent6" w:themeShade="BF"/>
              </w:rPr>
              <w:t xml:space="preserve"> (estimate)</w:t>
            </w:r>
          </w:p>
          <w:p w14:paraId="69115489" w14:textId="4624832C" w:rsidR="003417AB" w:rsidRPr="008E68E0" w:rsidRDefault="003105D9" w:rsidP="000B0063">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w:t>
            </w:r>
            <w:r w:rsidR="00CF5C8F" w:rsidRPr="008E68E0">
              <w:rPr>
                <w:rFonts w:asciiTheme="minorHAnsi" w:hAnsiTheme="minorHAnsi" w:cstheme="minorHAnsi"/>
                <w:color w:val="000000" w:themeColor="text1"/>
              </w:rPr>
              <w:t>11</w:t>
            </w:r>
            <w:r w:rsidR="00263A70">
              <w:rPr>
                <w:rFonts w:asciiTheme="minorHAnsi" w:hAnsiTheme="minorHAnsi" w:cstheme="minorHAnsi"/>
                <w:color w:val="000000" w:themeColor="text1"/>
              </w:rPr>
              <w:t>,</w:t>
            </w:r>
            <w:r w:rsidR="00CF5C8F" w:rsidRPr="008E68E0">
              <w:rPr>
                <w:rFonts w:asciiTheme="minorHAnsi" w:hAnsiTheme="minorHAnsi" w:cstheme="minorHAnsi"/>
                <w:color w:val="000000" w:themeColor="text1"/>
              </w:rPr>
              <w:t>933.50</w:t>
            </w:r>
            <w:r w:rsidR="00FD13CA" w:rsidRPr="008E68E0">
              <w:rPr>
                <w:rFonts w:asciiTheme="minorHAnsi" w:hAnsiTheme="minorHAnsi" w:cstheme="minorHAnsi"/>
                <w:color w:val="000000" w:themeColor="text1"/>
              </w:rPr>
              <w:t xml:space="preserve"> (actual)</w:t>
            </w:r>
          </w:p>
        </w:tc>
        <w:tc>
          <w:tcPr>
            <w:tcW w:w="2511" w:type="dxa"/>
          </w:tcPr>
          <w:p w14:paraId="6281F0B7" w14:textId="49A873A8" w:rsidR="009F11CF" w:rsidRPr="008E68E0" w:rsidRDefault="00263A70" w:rsidP="000B0063">
            <w:pPr>
              <w:spacing w:after="0" w:line="240" w:lineRule="auto"/>
              <w:rPr>
                <w:rFonts w:asciiTheme="minorHAnsi" w:hAnsiTheme="minorHAnsi" w:cstheme="minorHAnsi"/>
                <w:color w:val="E36C0A" w:themeColor="accent6" w:themeShade="BF"/>
              </w:rPr>
            </w:pPr>
            <w:r>
              <w:rPr>
                <w:rFonts w:asciiTheme="minorHAnsi" w:hAnsiTheme="minorHAnsi" w:cstheme="minorHAnsi"/>
                <w:color w:val="E36C0A" w:themeColor="accent6" w:themeShade="BF"/>
              </w:rPr>
              <w:t>£</w:t>
            </w:r>
            <w:r w:rsidR="000D3586" w:rsidRPr="008E68E0">
              <w:rPr>
                <w:rFonts w:asciiTheme="minorHAnsi" w:hAnsiTheme="minorHAnsi" w:cstheme="minorHAnsi"/>
                <w:color w:val="E36C0A" w:themeColor="accent6" w:themeShade="BF"/>
              </w:rPr>
              <w:t>1</w:t>
            </w:r>
            <w:r w:rsidR="00CF5C8F" w:rsidRPr="008E68E0">
              <w:rPr>
                <w:rFonts w:asciiTheme="minorHAnsi" w:hAnsiTheme="minorHAnsi" w:cstheme="minorHAnsi"/>
                <w:color w:val="E36C0A" w:themeColor="accent6" w:themeShade="BF"/>
              </w:rPr>
              <w:t>0</w:t>
            </w:r>
            <w:r>
              <w:rPr>
                <w:rFonts w:asciiTheme="minorHAnsi" w:hAnsiTheme="minorHAnsi" w:cstheme="minorHAnsi"/>
                <w:color w:val="E36C0A" w:themeColor="accent6" w:themeShade="BF"/>
              </w:rPr>
              <w:t>,</w:t>
            </w:r>
            <w:r w:rsidR="00CF5C8F" w:rsidRPr="008E68E0">
              <w:rPr>
                <w:rFonts w:asciiTheme="minorHAnsi" w:hAnsiTheme="minorHAnsi" w:cstheme="minorHAnsi"/>
                <w:color w:val="E36C0A" w:themeColor="accent6" w:themeShade="BF"/>
              </w:rPr>
              <w:t>730</w:t>
            </w:r>
            <w:r w:rsidR="00FD13CA" w:rsidRPr="008E68E0">
              <w:rPr>
                <w:rFonts w:asciiTheme="minorHAnsi" w:hAnsiTheme="minorHAnsi" w:cstheme="minorHAnsi"/>
                <w:color w:val="E36C0A" w:themeColor="accent6" w:themeShade="BF"/>
              </w:rPr>
              <w:t xml:space="preserve"> (estimate)</w:t>
            </w:r>
          </w:p>
        </w:tc>
      </w:tr>
      <w:tr w:rsidR="009F11CF" w:rsidRPr="008E68E0" w14:paraId="0585281F" w14:textId="5E224422" w:rsidTr="00FD13CA">
        <w:tc>
          <w:tcPr>
            <w:tcW w:w="2661" w:type="dxa"/>
          </w:tcPr>
          <w:p w14:paraId="5295C109" w14:textId="3CC9C83D" w:rsidR="009F11CF" w:rsidRPr="008E68E0" w:rsidRDefault="009F11CF" w:rsidP="000B0063">
            <w:pPr>
              <w:pStyle w:val="TableRow"/>
              <w:spacing w:before="0" w:after="0"/>
              <w:ind w:left="0"/>
              <w:rPr>
                <w:rFonts w:asciiTheme="minorHAnsi" w:hAnsiTheme="minorHAnsi" w:cstheme="minorHAnsi"/>
                <w:b/>
              </w:rPr>
            </w:pPr>
            <w:r w:rsidRPr="008E68E0">
              <w:rPr>
                <w:rFonts w:asciiTheme="minorHAnsi" w:hAnsiTheme="minorHAnsi" w:cstheme="minorHAnsi"/>
                <w:b/>
              </w:rPr>
              <w:t xml:space="preserve">Total budget </w:t>
            </w:r>
          </w:p>
        </w:tc>
        <w:tc>
          <w:tcPr>
            <w:tcW w:w="2511" w:type="dxa"/>
          </w:tcPr>
          <w:p w14:paraId="561B5FB1" w14:textId="6AA711D8" w:rsidR="009F11CF" w:rsidRPr="008E68E0" w:rsidRDefault="003105D9" w:rsidP="000B0063">
            <w:pPr>
              <w:spacing w:after="0" w:line="240" w:lineRule="auto"/>
              <w:rPr>
                <w:rFonts w:asciiTheme="minorHAnsi" w:hAnsiTheme="minorHAnsi" w:cstheme="minorHAnsi"/>
              </w:rPr>
            </w:pPr>
            <w:r>
              <w:rPr>
                <w:rFonts w:asciiTheme="minorHAnsi" w:hAnsiTheme="minorHAnsi" w:cstheme="minorHAnsi"/>
              </w:rPr>
              <w:t>£</w:t>
            </w:r>
            <w:r w:rsidR="009F11CF" w:rsidRPr="008E68E0">
              <w:rPr>
                <w:rFonts w:asciiTheme="minorHAnsi" w:hAnsiTheme="minorHAnsi" w:cstheme="minorHAnsi"/>
              </w:rPr>
              <w:t>66</w:t>
            </w:r>
            <w:r w:rsidR="00263A70">
              <w:rPr>
                <w:rFonts w:asciiTheme="minorHAnsi" w:hAnsiTheme="minorHAnsi" w:cstheme="minorHAnsi"/>
              </w:rPr>
              <w:t>,</w:t>
            </w:r>
            <w:r w:rsidR="009F11CF" w:rsidRPr="008E68E0">
              <w:rPr>
                <w:rFonts w:asciiTheme="minorHAnsi" w:hAnsiTheme="minorHAnsi" w:cstheme="minorHAnsi"/>
              </w:rPr>
              <w:t>426.</w:t>
            </w:r>
            <w:r w:rsidR="00321133">
              <w:rPr>
                <w:rFonts w:asciiTheme="minorHAnsi" w:hAnsiTheme="minorHAnsi" w:cstheme="minorHAnsi"/>
              </w:rPr>
              <w:t>20</w:t>
            </w:r>
          </w:p>
        </w:tc>
        <w:tc>
          <w:tcPr>
            <w:tcW w:w="2511" w:type="dxa"/>
          </w:tcPr>
          <w:p w14:paraId="63C2A4CF" w14:textId="01C90156" w:rsidR="009F11CF" w:rsidRPr="008E68E0" w:rsidRDefault="003105D9" w:rsidP="000B0063">
            <w:pPr>
              <w:spacing w:after="0" w:line="240" w:lineRule="auto"/>
              <w:rPr>
                <w:rFonts w:asciiTheme="minorHAnsi" w:hAnsiTheme="minorHAnsi" w:cstheme="minorHAnsi"/>
                <w:color w:val="E36C0A" w:themeColor="accent6" w:themeShade="BF"/>
              </w:rPr>
            </w:pPr>
            <w:r>
              <w:rPr>
                <w:rFonts w:asciiTheme="minorHAnsi" w:hAnsiTheme="minorHAnsi" w:cstheme="minorHAnsi"/>
                <w:color w:val="E36C0A" w:themeColor="accent6" w:themeShade="BF"/>
              </w:rPr>
              <w:t>£</w:t>
            </w:r>
            <w:r w:rsidR="009F11CF" w:rsidRPr="008E68E0">
              <w:rPr>
                <w:rFonts w:asciiTheme="minorHAnsi" w:hAnsiTheme="minorHAnsi" w:cstheme="minorHAnsi"/>
                <w:color w:val="E36C0A" w:themeColor="accent6" w:themeShade="BF"/>
              </w:rPr>
              <w:t>77</w:t>
            </w:r>
            <w:r w:rsidR="00263A70">
              <w:rPr>
                <w:rFonts w:asciiTheme="minorHAnsi" w:hAnsiTheme="minorHAnsi" w:cstheme="minorHAnsi"/>
                <w:color w:val="E36C0A" w:themeColor="accent6" w:themeShade="BF"/>
              </w:rPr>
              <w:t>,</w:t>
            </w:r>
            <w:r w:rsidR="009F11CF" w:rsidRPr="008E68E0">
              <w:rPr>
                <w:rFonts w:asciiTheme="minorHAnsi" w:hAnsiTheme="minorHAnsi" w:cstheme="minorHAnsi"/>
                <w:color w:val="E36C0A" w:themeColor="accent6" w:themeShade="BF"/>
              </w:rPr>
              <w:t>542.85</w:t>
            </w:r>
            <w:r w:rsidR="00FD13CA" w:rsidRPr="008E68E0">
              <w:rPr>
                <w:rFonts w:asciiTheme="minorHAnsi" w:hAnsiTheme="minorHAnsi" w:cstheme="minorHAnsi"/>
                <w:color w:val="E36C0A" w:themeColor="accent6" w:themeShade="BF"/>
              </w:rPr>
              <w:t xml:space="preserve"> (estimate)</w:t>
            </w:r>
          </w:p>
          <w:p w14:paraId="7332F8F1" w14:textId="1744E542" w:rsidR="00BD06A6" w:rsidRPr="008E68E0" w:rsidRDefault="003105D9" w:rsidP="000B0063">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w:t>
            </w:r>
            <w:r w:rsidR="00BD06A6" w:rsidRPr="008E68E0">
              <w:rPr>
                <w:rFonts w:asciiTheme="minorHAnsi" w:hAnsiTheme="minorHAnsi" w:cstheme="minorHAnsi"/>
                <w:color w:val="000000" w:themeColor="text1"/>
              </w:rPr>
              <w:t>8</w:t>
            </w:r>
            <w:r w:rsidR="00CD2F31" w:rsidRPr="008E68E0">
              <w:rPr>
                <w:rFonts w:asciiTheme="minorHAnsi" w:hAnsiTheme="minorHAnsi" w:cstheme="minorHAnsi"/>
                <w:color w:val="000000" w:themeColor="text1"/>
              </w:rPr>
              <w:t>0</w:t>
            </w:r>
            <w:r w:rsidR="00263A70">
              <w:rPr>
                <w:rFonts w:asciiTheme="minorHAnsi" w:hAnsiTheme="minorHAnsi" w:cstheme="minorHAnsi"/>
                <w:color w:val="000000" w:themeColor="text1"/>
              </w:rPr>
              <w:t>,</w:t>
            </w:r>
            <w:r w:rsidR="00CD2F31" w:rsidRPr="008E68E0">
              <w:rPr>
                <w:rFonts w:asciiTheme="minorHAnsi" w:hAnsiTheme="minorHAnsi" w:cstheme="minorHAnsi"/>
                <w:color w:val="000000" w:themeColor="text1"/>
              </w:rPr>
              <w:t>199.68</w:t>
            </w:r>
            <w:r w:rsidR="00FD13CA" w:rsidRPr="008E68E0">
              <w:rPr>
                <w:rFonts w:asciiTheme="minorHAnsi" w:hAnsiTheme="minorHAnsi" w:cstheme="minorHAnsi"/>
                <w:color w:val="000000" w:themeColor="text1"/>
              </w:rPr>
              <w:t xml:space="preserve"> (actual)</w:t>
            </w:r>
          </w:p>
        </w:tc>
        <w:tc>
          <w:tcPr>
            <w:tcW w:w="2511" w:type="dxa"/>
          </w:tcPr>
          <w:p w14:paraId="639CA298" w14:textId="46F31D54" w:rsidR="009F11CF" w:rsidRPr="008E68E0" w:rsidRDefault="00263A70" w:rsidP="000B0063">
            <w:pPr>
              <w:spacing w:after="0" w:line="240" w:lineRule="auto"/>
              <w:rPr>
                <w:rFonts w:asciiTheme="minorHAnsi" w:hAnsiTheme="minorHAnsi" w:cstheme="minorHAnsi"/>
                <w:color w:val="E36C0A" w:themeColor="accent6" w:themeShade="BF"/>
              </w:rPr>
            </w:pPr>
            <w:r>
              <w:rPr>
                <w:rFonts w:asciiTheme="minorHAnsi" w:hAnsiTheme="minorHAnsi" w:cstheme="minorHAnsi"/>
                <w:color w:val="E36C0A" w:themeColor="accent6" w:themeShade="BF"/>
              </w:rPr>
              <w:t>£</w:t>
            </w:r>
            <w:r w:rsidR="00CD2F31" w:rsidRPr="008E68E0">
              <w:rPr>
                <w:rFonts w:asciiTheme="minorHAnsi" w:hAnsiTheme="minorHAnsi" w:cstheme="minorHAnsi"/>
                <w:color w:val="E36C0A" w:themeColor="accent6" w:themeShade="BF"/>
              </w:rPr>
              <w:t>74</w:t>
            </w:r>
            <w:r>
              <w:rPr>
                <w:rFonts w:asciiTheme="minorHAnsi" w:hAnsiTheme="minorHAnsi" w:cstheme="minorHAnsi"/>
                <w:color w:val="E36C0A" w:themeColor="accent6" w:themeShade="BF"/>
              </w:rPr>
              <w:t>,</w:t>
            </w:r>
            <w:r w:rsidR="00CD2F31" w:rsidRPr="008E68E0">
              <w:rPr>
                <w:rFonts w:asciiTheme="minorHAnsi" w:hAnsiTheme="minorHAnsi" w:cstheme="minorHAnsi"/>
                <w:color w:val="E36C0A" w:themeColor="accent6" w:themeShade="BF"/>
              </w:rPr>
              <w:t>752.</w:t>
            </w:r>
            <w:r w:rsidR="00321133">
              <w:rPr>
                <w:rFonts w:asciiTheme="minorHAnsi" w:hAnsiTheme="minorHAnsi" w:cstheme="minorHAnsi"/>
                <w:color w:val="E36C0A" w:themeColor="accent6" w:themeShade="BF"/>
              </w:rPr>
              <w:t>60</w:t>
            </w:r>
            <w:r w:rsidR="00FD13CA" w:rsidRPr="008E68E0">
              <w:rPr>
                <w:rFonts w:asciiTheme="minorHAnsi" w:hAnsiTheme="minorHAnsi" w:cstheme="minorHAnsi"/>
                <w:color w:val="E36C0A" w:themeColor="accent6" w:themeShade="BF"/>
              </w:rPr>
              <w:t xml:space="preserve"> (estimate)</w:t>
            </w:r>
          </w:p>
        </w:tc>
      </w:tr>
      <w:tr w:rsidR="009F11CF" w:rsidRPr="008E68E0" w14:paraId="38490B63" w14:textId="5226B8D3" w:rsidTr="00FD13CA">
        <w:tc>
          <w:tcPr>
            <w:tcW w:w="2661" w:type="dxa"/>
          </w:tcPr>
          <w:p w14:paraId="6060D665" w14:textId="734A2FAE" w:rsidR="009F11CF" w:rsidRPr="008E68E0" w:rsidRDefault="009F11CF" w:rsidP="000B0063">
            <w:pPr>
              <w:spacing w:after="0" w:line="240" w:lineRule="auto"/>
              <w:rPr>
                <w:rFonts w:asciiTheme="minorHAnsi" w:hAnsiTheme="minorHAnsi" w:cstheme="minorHAnsi"/>
              </w:rPr>
            </w:pPr>
            <w:r w:rsidRPr="008E68E0">
              <w:rPr>
                <w:rFonts w:asciiTheme="minorHAnsi" w:hAnsiTheme="minorHAnsi" w:cstheme="minorHAnsi"/>
              </w:rPr>
              <w:t>Spend</w:t>
            </w:r>
          </w:p>
        </w:tc>
        <w:tc>
          <w:tcPr>
            <w:tcW w:w="2511" w:type="dxa"/>
          </w:tcPr>
          <w:p w14:paraId="7E0DD62D" w14:textId="35B31A05" w:rsidR="009F11CF" w:rsidRPr="008E68E0" w:rsidRDefault="003105D9" w:rsidP="000B0063">
            <w:pPr>
              <w:spacing w:after="0" w:line="240" w:lineRule="auto"/>
              <w:rPr>
                <w:rFonts w:asciiTheme="minorHAnsi" w:hAnsiTheme="minorHAnsi" w:cstheme="minorHAnsi"/>
              </w:rPr>
            </w:pPr>
            <w:r>
              <w:rPr>
                <w:rFonts w:asciiTheme="minorHAnsi" w:hAnsiTheme="minorHAnsi" w:cstheme="minorHAnsi"/>
              </w:rPr>
              <w:t>£</w:t>
            </w:r>
            <w:r w:rsidR="009F11CF" w:rsidRPr="008E68E0">
              <w:rPr>
                <w:rFonts w:asciiTheme="minorHAnsi" w:hAnsiTheme="minorHAnsi" w:cstheme="minorHAnsi"/>
              </w:rPr>
              <w:t>52</w:t>
            </w:r>
            <w:r w:rsidR="00263A70">
              <w:rPr>
                <w:rFonts w:asciiTheme="minorHAnsi" w:hAnsiTheme="minorHAnsi" w:cstheme="minorHAnsi"/>
              </w:rPr>
              <w:t>,</w:t>
            </w:r>
            <w:r w:rsidR="009F11CF" w:rsidRPr="008E68E0">
              <w:rPr>
                <w:rFonts w:asciiTheme="minorHAnsi" w:hAnsiTheme="minorHAnsi" w:cstheme="minorHAnsi"/>
              </w:rPr>
              <w:t>858.77</w:t>
            </w:r>
          </w:p>
        </w:tc>
        <w:tc>
          <w:tcPr>
            <w:tcW w:w="2511" w:type="dxa"/>
          </w:tcPr>
          <w:p w14:paraId="73DE755B" w14:textId="491BE47A" w:rsidR="009F11CF" w:rsidRPr="008E68E0" w:rsidRDefault="00263A70" w:rsidP="000B0063">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w:t>
            </w:r>
            <w:r w:rsidR="005315C6" w:rsidRPr="008E68E0">
              <w:rPr>
                <w:rFonts w:asciiTheme="minorHAnsi" w:hAnsiTheme="minorHAnsi" w:cstheme="minorHAnsi"/>
                <w:color w:val="000000" w:themeColor="text1"/>
              </w:rPr>
              <w:t>72</w:t>
            </w:r>
            <w:r>
              <w:rPr>
                <w:rFonts w:asciiTheme="minorHAnsi" w:hAnsiTheme="minorHAnsi" w:cstheme="minorHAnsi"/>
                <w:color w:val="000000" w:themeColor="text1"/>
              </w:rPr>
              <w:t>,</w:t>
            </w:r>
            <w:r w:rsidR="005315C6" w:rsidRPr="008E68E0">
              <w:rPr>
                <w:rFonts w:asciiTheme="minorHAnsi" w:hAnsiTheme="minorHAnsi" w:cstheme="minorHAnsi"/>
                <w:color w:val="000000" w:themeColor="text1"/>
              </w:rPr>
              <w:t>648.08</w:t>
            </w:r>
          </w:p>
        </w:tc>
        <w:tc>
          <w:tcPr>
            <w:tcW w:w="2511" w:type="dxa"/>
          </w:tcPr>
          <w:p w14:paraId="328D51FE" w14:textId="77777777" w:rsidR="009F11CF" w:rsidRPr="008E68E0" w:rsidRDefault="009F11CF" w:rsidP="000B0063">
            <w:pPr>
              <w:spacing w:after="0" w:line="240" w:lineRule="auto"/>
              <w:rPr>
                <w:rFonts w:asciiTheme="minorHAnsi" w:hAnsiTheme="minorHAnsi" w:cstheme="minorHAnsi"/>
              </w:rPr>
            </w:pPr>
          </w:p>
        </w:tc>
      </w:tr>
      <w:tr w:rsidR="009F11CF" w:rsidRPr="008E68E0" w14:paraId="5E36E017" w14:textId="3BA28231" w:rsidTr="00FD13CA">
        <w:tc>
          <w:tcPr>
            <w:tcW w:w="2661" w:type="dxa"/>
          </w:tcPr>
          <w:p w14:paraId="65469B05" w14:textId="77777777" w:rsidR="009F11CF" w:rsidRPr="008E68E0" w:rsidRDefault="009F11CF" w:rsidP="000B0063">
            <w:pPr>
              <w:spacing w:after="0" w:line="240" w:lineRule="auto"/>
              <w:rPr>
                <w:rFonts w:asciiTheme="minorHAnsi" w:hAnsiTheme="minorHAnsi" w:cstheme="minorHAnsi"/>
              </w:rPr>
            </w:pPr>
            <w:r w:rsidRPr="008E68E0">
              <w:rPr>
                <w:rFonts w:asciiTheme="minorHAnsi" w:hAnsiTheme="minorHAnsi" w:cstheme="minorHAnsi"/>
              </w:rPr>
              <w:t>Remaining balance</w:t>
            </w:r>
          </w:p>
        </w:tc>
        <w:tc>
          <w:tcPr>
            <w:tcW w:w="2511" w:type="dxa"/>
          </w:tcPr>
          <w:p w14:paraId="60B608A6" w14:textId="49180EA9" w:rsidR="009F11CF" w:rsidRPr="008E68E0" w:rsidRDefault="003105D9" w:rsidP="000B0063">
            <w:pPr>
              <w:spacing w:after="0" w:line="240" w:lineRule="auto"/>
              <w:rPr>
                <w:rFonts w:asciiTheme="minorHAnsi" w:hAnsiTheme="minorHAnsi" w:cstheme="minorHAnsi"/>
              </w:rPr>
            </w:pPr>
            <w:r>
              <w:rPr>
                <w:rFonts w:asciiTheme="minorHAnsi" w:hAnsiTheme="minorHAnsi" w:cstheme="minorHAnsi"/>
              </w:rPr>
              <w:t>£</w:t>
            </w:r>
            <w:r w:rsidR="009F11CF" w:rsidRPr="008E68E0">
              <w:rPr>
                <w:rFonts w:asciiTheme="minorHAnsi" w:hAnsiTheme="minorHAnsi" w:cstheme="minorHAnsi"/>
              </w:rPr>
              <w:t>13</w:t>
            </w:r>
            <w:r w:rsidR="00263A70">
              <w:rPr>
                <w:rFonts w:asciiTheme="minorHAnsi" w:hAnsiTheme="minorHAnsi" w:cstheme="minorHAnsi"/>
              </w:rPr>
              <w:t>,</w:t>
            </w:r>
            <w:r w:rsidR="009F11CF" w:rsidRPr="008E68E0">
              <w:rPr>
                <w:rFonts w:asciiTheme="minorHAnsi" w:hAnsiTheme="minorHAnsi" w:cstheme="minorHAnsi"/>
              </w:rPr>
              <w:t>567.</w:t>
            </w:r>
            <w:r w:rsidR="00321133">
              <w:rPr>
                <w:rFonts w:asciiTheme="minorHAnsi" w:hAnsiTheme="minorHAnsi" w:cstheme="minorHAnsi"/>
              </w:rPr>
              <w:t>43</w:t>
            </w:r>
          </w:p>
        </w:tc>
        <w:tc>
          <w:tcPr>
            <w:tcW w:w="2511" w:type="dxa"/>
          </w:tcPr>
          <w:p w14:paraId="4276AF7B" w14:textId="4E190272" w:rsidR="009F11CF" w:rsidRPr="008E68E0" w:rsidRDefault="00263A70" w:rsidP="000B0063">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w:t>
            </w:r>
            <w:r w:rsidR="00195D9D">
              <w:rPr>
                <w:rFonts w:asciiTheme="minorHAnsi" w:hAnsiTheme="minorHAnsi" w:cstheme="minorHAnsi"/>
                <w:color w:val="000000" w:themeColor="text1"/>
              </w:rPr>
              <w:t>7</w:t>
            </w:r>
            <w:r>
              <w:rPr>
                <w:rFonts w:asciiTheme="minorHAnsi" w:hAnsiTheme="minorHAnsi" w:cstheme="minorHAnsi"/>
                <w:color w:val="000000" w:themeColor="text1"/>
              </w:rPr>
              <w:t>,</w:t>
            </w:r>
            <w:r w:rsidR="00195D9D">
              <w:rPr>
                <w:rFonts w:asciiTheme="minorHAnsi" w:hAnsiTheme="minorHAnsi" w:cstheme="minorHAnsi"/>
                <w:color w:val="000000" w:themeColor="text1"/>
              </w:rPr>
              <w:t>551.60</w:t>
            </w:r>
          </w:p>
        </w:tc>
        <w:tc>
          <w:tcPr>
            <w:tcW w:w="2511" w:type="dxa"/>
          </w:tcPr>
          <w:p w14:paraId="64696AE3" w14:textId="77777777" w:rsidR="009F11CF" w:rsidRPr="008E68E0" w:rsidRDefault="009F11CF" w:rsidP="000B0063">
            <w:pPr>
              <w:spacing w:after="0" w:line="240" w:lineRule="auto"/>
              <w:rPr>
                <w:rFonts w:asciiTheme="minorHAnsi" w:hAnsiTheme="minorHAnsi" w:cstheme="minorHAnsi"/>
              </w:rPr>
            </w:pPr>
          </w:p>
        </w:tc>
      </w:tr>
    </w:tbl>
    <w:p w14:paraId="210DFA00" w14:textId="2E7A22E5" w:rsidR="00867006" w:rsidRPr="008E68E0" w:rsidRDefault="00867006" w:rsidP="00D407D4">
      <w:pPr>
        <w:spacing w:after="0" w:line="240" w:lineRule="auto"/>
        <w:rPr>
          <w:rFonts w:asciiTheme="minorHAnsi" w:hAnsiTheme="minorHAnsi" w:cstheme="minorHAnsi"/>
          <w:b/>
          <w:color w:val="92D050"/>
          <w:sz w:val="32"/>
          <w:szCs w:val="32"/>
        </w:rPr>
      </w:pPr>
    </w:p>
    <w:p w14:paraId="6255F19E" w14:textId="364BBE01" w:rsidR="0068605F" w:rsidRPr="008E68E0" w:rsidRDefault="0068605F" w:rsidP="00D407D4">
      <w:pPr>
        <w:spacing w:after="0" w:line="240" w:lineRule="auto"/>
        <w:rPr>
          <w:rFonts w:asciiTheme="minorHAnsi" w:hAnsiTheme="minorHAnsi" w:cstheme="minorHAnsi"/>
          <w:b/>
          <w:color w:val="92D050"/>
          <w:sz w:val="32"/>
          <w:szCs w:val="32"/>
        </w:rPr>
      </w:pPr>
    </w:p>
    <w:p w14:paraId="2A7D54E4" w14:textId="77777777" w:rsidR="00E66558" w:rsidRPr="008E68E0" w:rsidRDefault="009D71E8" w:rsidP="00D407D4">
      <w:pPr>
        <w:pStyle w:val="Heading1"/>
        <w:spacing w:after="0"/>
        <w:rPr>
          <w:rFonts w:asciiTheme="minorHAnsi" w:hAnsiTheme="minorHAnsi" w:cstheme="minorHAnsi"/>
          <w:color w:val="E36C0A" w:themeColor="accent6" w:themeShade="BF"/>
        </w:rPr>
      </w:pPr>
      <w:r w:rsidRPr="008E68E0">
        <w:rPr>
          <w:rFonts w:asciiTheme="minorHAnsi" w:hAnsiTheme="minorHAnsi" w:cstheme="minorHAnsi"/>
          <w:color w:val="E36C0A" w:themeColor="accent6" w:themeShade="BF"/>
        </w:rPr>
        <w:lastRenderedPageBreak/>
        <w:t>Part A: Pupil premium strategy plan</w:t>
      </w:r>
    </w:p>
    <w:p w14:paraId="28C17C79" w14:textId="77777777" w:rsidR="00D407D4" w:rsidRPr="008E68E0" w:rsidRDefault="00D407D4" w:rsidP="00D407D4">
      <w:pPr>
        <w:spacing w:after="0" w:line="240" w:lineRule="auto"/>
        <w:rPr>
          <w:rFonts w:asciiTheme="minorHAnsi" w:hAnsiTheme="minorHAnsi" w:cstheme="minorHAnsi"/>
        </w:rPr>
      </w:pPr>
    </w:p>
    <w:p w14:paraId="2A7D54E5" w14:textId="77777777" w:rsidR="00E66558" w:rsidRPr="008E68E0" w:rsidRDefault="009D71E8" w:rsidP="00D407D4">
      <w:pPr>
        <w:pStyle w:val="Heading2"/>
        <w:spacing w:before="0" w:after="0"/>
        <w:rPr>
          <w:rFonts w:asciiTheme="minorHAnsi" w:hAnsiTheme="minorHAnsi" w:cstheme="minorHAnsi"/>
          <w:color w:val="92D050"/>
        </w:rPr>
      </w:pPr>
      <w:bookmarkStart w:id="14" w:name="_Toc357771640"/>
      <w:bookmarkStart w:id="15" w:name="_Toc346793418"/>
      <w:r w:rsidRPr="008E68E0">
        <w:rPr>
          <w:rFonts w:asciiTheme="minorHAnsi" w:hAnsiTheme="minorHAnsi" w:cstheme="minorHAnsi"/>
          <w:color w:val="92D050"/>
        </w:rPr>
        <w:t>Statement of intent</w:t>
      </w:r>
    </w:p>
    <w:tbl>
      <w:tblPr>
        <w:tblW w:w="5000" w:type="pct"/>
        <w:tblCellMar>
          <w:left w:w="10" w:type="dxa"/>
          <w:right w:w="10" w:type="dxa"/>
        </w:tblCellMar>
        <w:tblLook w:val="04A0" w:firstRow="1" w:lastRow="0" w:firstColumn="1" w:lastColumn="0" w:noHBand="0" w:noVBand="1"/>
      </w:tblPr>
      <w:tblGrid>
        <w:gridCol w:w="10194"/>
      </w:tblGrid>
      <w:tr w:rsidR="00E66558" w:rsidRPr="008E68E0" w14:paraId="2A7D54EA" w14:textId="77777777" w:rsidTr="00B800BC">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9490D" w14:textId="57AA4B52" w:rsidR="0075483E" w:rsidRPr="008E68E0" w:rsidRDefault="00BF22ED" w:rsidP="008A2059">
            <w:pPr>
              <w:shd w:val="clear" w:color="auto" w:fill="FFFFFF"/>
              <w:suppressAutoHyphens w:val="0"/>
              <w:autoSpaceDN/>
              <w:spacing w:after="0" w:line="240" w:lineRule="auto"/>
              <w:rPr>
                <w:rFonts w:asciiTheme="minorHAnsi" w:hAnsiTheme="minorHAnsi" w:cstheme="minorHAnsi"/>
                <w:color w:val="000000" w:themeColor="text1"/>
              </w:rPr>
            </w:pPr>
            <w:r w:rsidRPr="008E68E0">
              <w:rPr>
                <w:rFonts w:asciiTheme="minorHAnsi" w:hAnsiTheme="minorHAnsi" w:cstheme="minorHAnsi"/>
                <w:color w:val="000000" w:themeColor="text1"/>
              </w:rPr>
              <w:t xml:space="preserve">Fairfields is </w:t>
            </w:r>
            <w:r w:rsidR="00A84F00" w:rsidRPr="008E68E0">
              <w:rPr>
                <w:rFonts w:asciiTheme="minorHAnsi" w:hAnsiTheme="minorHAnsi" w:cstheme="minorHAnsi"/>
                <w:color w:val="000000" w:themeColor="text1"/>
              </w:rPr>
              <w:t xml:space="preserve">a </w:t>
            </w:r>
            <w:r w:rsidRPr="008E68E0">
              <w:rPr>
                <w:rFonts w:asciiTheme="minorHAnsi" w:hAnsiTheme="minorHAnsi" w:cstheme="minorHAnsi"/>
                <w:color w:val="000000" w:themeColor="text1"/>
              </w:rPr>
              <w:t>Special Primary School educating children with severe or profound and multiple learning disabilities, including Autistic Spectrum Disorder. It is these disabilities which are the primary barrier to progress and achievement that we must support our pupils to overcome, i</w:t>
            </w:r>
            <w:r w:rsidR="00D46D72" w:rsidRPr="008E68E0">
              <w:rPr>
                <w:rFonts w:asciiTheme="minorHAnsi" w:hAnsiTheme="minorHAnsi" w:cstheme="minorHAnsi"/>
                <w:color w:val="000000" w:themeColor="text1"/>
              </w:rPr>
              <w:t>n</w:t>
            </w:r>
            <w:r w:rsidRPr="008E68E0">
              <w:rPr>
                <w:rFonts w:asciiTheme="minorHAnsi" w:hAnsiTheme="minorHAnsi" w:cstheme="minorHAnsi"/>
                <w:color w:val="000000" w:themeColor="text1"/>
              </w:rPr>
              <w:t>cluding those who are in receipt of the Pupil Premium. As such our approach is designed to ensure that we are able to provide an education of the quality necessary to make sure that having SEND as described above, and being in receipt of the Pupil Premium, is not a double disadvantage. Using the Pupil Premium to improve teaching quality</w:t>
            </w:r>
            <w:r w:rsidR="00D61F27" w:rsidRPr="008E68E0">
              <w:rPr>
                <w:rFonts w:asciiTheme="minorHAnsi" w:hAnsiTheme="minorHAnsi" w:cstheme="minorHAnsi"/>
                <w:color w:val="000000" w:themeColor="text1"/>
              </w:rPr>
              <w:t>,</w:t>
            </w:r>
            <w:r w:rsidR="00E4029D" w:rsidRPr="008E68E0">
              <w:rPr>
                <w:rFonts w:asciiTheme="minorHAnsi" w:hAnsiTheme="minorHAnsi" w:cstheme="minorHAnsi"/>
                <w:color w:val="000000" w:themeColor="text1"/>
              </w:rPr>
              <w:t xml:space="preserve"> as well as focusing on </w:t>
            </w:r>
            <w:r w:rsidR="00D61F27" w:rsidRPr="008E68E0">
              <w:rPr>
                <w:rFonts w:asciiTheme="minorHAnsi" w:hAnsiTheme="minorHAnsi" w:cstheme="minorHAnsi"/>
                <w:color w:val="000000" w:themeColor="text1"/>
              </w:rPr>
              <w:t xml:space="preserve">more </w:t>
            </w:r>
            <w:r w:rsidR="00E4029D" w:rsidRPr="008E68E0">
              <w:rPr>
                <w:rFonts w:asciiTheme="minorHAnsi" w:hAnsiTheme="minorHAnsi" w:cstheme="minorHAnsi"/>
                <w:color w:val="000000" w:themeColor="text1"/>
              </w:rPr>
              <w:t xml:space="preserve">targeted </w:t>
            </w:r>
            <w:r w:rsidR="00D61F27" w:rsidRPr="008E68E0">
              <w:rPr>
                <w:rFonts w:asciiTheme="minorHAnsi" w:hAnsiTheme="minorHAnsi" w:cstheme="minorHAnsi"/>
                <w:color w:val="000000" w:themeColor="text1"/>
              </w:rPr>
              <w:t>support and pupil wellbeing,</w:t>
            </w:r>
            <w:r w:rsidRPr="008E68E0">
              <w:rPr>
                <w:rFonts w:asciiTheme="minorHAnsi" w:hAnsiTheme="minorHAnsi" w:cstheme="minorHAnsi"/>
                <w:color w:val="000000" w:themeColor="text1"/>
              </w:rPr>
              <w:t xml:space="preserve"> benefits all students and has a particularly positive effect on children eligible for the Pupil Premium.</w:t>
            </w:r>
          </w:p>
          <w:p w14:paraId="01273641" w14:textId="77777777" w:rsidR="008A2059" w:rsidRPr="008E68E0" w:rsidRDefault="008A2059" w:rsidP="008A2059">
            <w:pPr>
              <w:shd w:val="clear" w:color="auto" w:fill="FFFFFF"/>
              <w:suppressAutoHyphens w:val="0"/>
              <w:autoSpaceDN/>
              <w:spacing w:after="0" w:line="240" w:lineRule="auto"/>
              <w:rPr>
                <w:rFonts w:asciiTheme="minorHAnsi" w:hAnsiTheme="minorHAnsi" w:cstheme="minorHAnsi"/>
                <w:color w:val="000000" w:themeColor="text1"/>
              </w:rPr>
            </w:pPr>
          </w:p>
          <w:p w14:paraId="4D3735D5" w14:textId="2C1531AC" w:rsidR="00973A23" w:rsidRPr="008E68E0" w:rsidRDefault="00973A23" w:rsidP="008A2059">
            <w:pPr>
              <w:shd w:val="clear" w:color="auto" w:fill="FFFFFF"/>
              <w:suppressAutoHyphens w:val="0"/>
              <w:autoSpaceDN/>
              <w:spacing w:after="0" w:line="240" w:lineRule="auto"/>
              <w:rPr>
                <w:rFonts w:asciiTheme="minorHAnsi" w:hAnsiTheme="minorHAnsi" w:cstheme="minorHAnsi"/>
                <w:color w:val="000000" w:themeColor="text1"/>
              </w:rPr>
            </w:pPr>
            <w:r w:rsidRPr="008E68E0">
              <w:rPr>
                <w:rFonts w:asciiTheme="minorHAnsi" w:hAnsiTheme="minorHAnsi" w:cstheme="minorHAnsi"/>
                <w:color w:val="000000" w:themeColor="text1"/>
              </w:rPr>
              <w:t>We are  committed to personalised learning around the holistic needs of each pupil. We aim to ensure that there is provision that  supports progress towards the</w:t>
            </w:r>
            <w:r w:rsidR="00E30AB8" w:rsidRPr="008E68E0">
              <w:rPr>
                <w:rFonts w:asciiTheme="minorHAnsi" w:hAnsiTheme="minorHAnsi" w:cstheme="minorHAnsi"/>
                <w:color w:val="000000" w:themeColor="text1"/>
              </w:rPr>
              <w:t xml:space="preserve"> </w:t>
            </w:r>
            <w:r w:rsidR="004B7978" w:rsidRPr="008E68E0">
              <w:rPr>
                <w:rFonts w:asciiTheme="minorHAnsi" w:hAnsiTheme="minorHAnsi" w:cstheme="minorHAnsi"/>
                <w:color w:val="000000" w:themeColor="text1"/>
              </w:rPr>
              <w:t xml:space="preserve">academic attainment </w:t>
            </w:r>
            <w:r w:rsidR="00E30AB8" w:rsidRPr="008E68E0">
              <w:rPr>
                <w:rFonts w:asciiTheme="minorHAnsi" w:hAnsiTheme="minorHAnsi" w:cstheme="minorHAnsi"/>
                <w:color w:val="000000" w:themeColor="text1"/>
              </w:rPr>
              <w:t>and/or</w:t>
            </w:r>
            <w:r w:rsidRPr="008E68E0">
              <w:rPr>
                <w:rFonts w:asciiTheme="minorHAnsi" w:hAnsiTheme="minorHAnsi" w:cstheme="minorHAnsi"/>
                <w:color w:val="000000" w:themeColor="text1"/>
              </w:rPr>
              <w:t xml:space="preserve"> aspirational outcomes identified in the Education Health and Care Plans</w:t>
            </w:r>
            <w:r w:rsidR="00612E64" w:rsidRPr="008E68E0">
              <w:rPr>
                <w:rFonts w:asciiTheme="minorHAnsi" w:hAnsiTheme="minorHAnsi" w:cstheme="minorHAnsi"/>
                <w:color w:val="000000" w:themeColor="text1"/>
              </w:rPr>
              <w:t xml:space="preserve"> </w:t>
            </w:r>
            <w:r w:rsidRPr="008E68E0">
              <w:rPr>
                <w:rFonts w:asciiTheme="minorHAnsi" w:hAnsiTheme="minorHAnsi" w:cstheme="minorHAnsi"/>
                <w:color w:val="000000" w:themeColor="text1"/>
              </w:rPr>
              <w:t>for each pupil.</w:t>
            </w:r>
            <w:r w:rsidR="00CE6984" w:rsidRPr="008E68E0">
              <w:rPr>
                <w:rFonts w:asciiTheme="minorHAnsi" w:hAnsiTheme="minorHAnsi" w:cstheme="minorHAnsi"/>
                <w:color w:val="000000" w:themeColor="text1"/>
              </w:rPr>
              <w:t xml:space="preserve"> </w:t>
            </w:r>
          </w:p>
          <w:p w14:paraId="684F5F4E" w14:textId="77777777" w:rsidR="00873809" w:rsidRPr="008E68E0" w:rsidRDefault="00873809" w:rsidP="008A2059">
            <w:pPr>
              <w:shd w:val="clear" w:color="auto" w:fill="FFFFFF"/>
              <w:suppressAutoHyphens w:val="0"/>
              <w:autoSpaceDN/>
              <w:spacing w:after="0" w:line="240" w:lineRule="auto"/>
              <w:rPr>
                <w:rFonts w:asciiTheme="minorHAnsi" w:hAnsiTheme="minorHAnsi" w:cstheme="minorHAnsi"/>
                <w:color w:val="000000" w:themeColor="text1"/>
              </w:rPr>
            </w:pPr>
          </w:p>
          <w:p w14:paraId="5A18F7E8" w14:textId="77777777" w:rsidR="00973A23" w:rsidRPr="008E68E0" w:rsidRDefault="00973A23" w:rsidP="008A2059">
            <w:pPr>
              <w:shd w:val="clear" w:color="auto" w:fill="FFFFFF"/>
              <w:suppressAutoHyphens w:val="0"/>
              <w:autoSpaceDN/>
              <w:spacing w:after="0" w:line="240" w:lineRule="auto"/>
              <w:rPr>
                <w:rFonts w:asciiTheme="minorHAnsi" w:hAnsiTheme="minorHAnsi" w:cstheme="minorHAnsi"/>
                <w:color w:val="000000" w:themeColor="text1"/>
              </w:rPr>
            </w:pPr>
            <w:r w:rsidRPr="008E68E0">
              <w:rPr>
                <w:rFonts w:asciiTheme="minorHAnsi" w:hAnsiTheme="minorHAnsi" w:cstheme="minorHAnsi"/>
                <w:color w:val="000000" w:themeColor="text1"/>
              </w:rPr>
              <w:t>Provision is in place to support progress in the following areas:</w:t>
            </w:r>
          </w:p>
          <w:p w14:paraId="76184B3D" w14:textId="4D4E8CC3" w:rsidR="00862B89" w:rsidRPr="008E68E0" w:rsidRDefault="00973A23" w:rsidP="008A2059">
            <w:pPr>
              <w:numPr>
                <w:ilvl w:val="0"/>
                <w:numId w:val="14"/>
              </w:numPr>
              <w:shd w:val="clear" w:color="auto" w:fill="FFFFFF"/>
              <w:suppressAutoHyphens w:val="0"/>
              <w:autoSpaceDN/>
              <w:spacing w:after="0" w:line="240" w:lineRule="auto"/>
              <w:ind w:left="1095"/>
              <w:rPr>
                <w:rFonts w:asciiTheme="minorHAnsi" w:hAnsiTheme="minorHAnsi" w:cstheme="minorHAnsi"/>
                <w:color w:val="000000" w:themeColor="text1"/>
              </w:rPr>
            </w:pPr>
            <w:r w:rsidRPr="008E68E0">
              <w:rPr>
                <w:rFonts w:asciiTheme="minorHAnsi" w:hAnsiTheme="minorHAnsi" w:cstheme="minorHAnsi"/>
                <w:color w:val="000000" w:themeColor="text1"/>
              </w:rPr>
              <w:t>Personal Development</w:t>
            </w:r>
            <w:r w:rsidR="00014D40" w:rsidRPr="008E68E0">
              <w:rPr>
                <w:rFonts w:asciiTheme="minorHAnsi" w:hAnsiTheme="minorHAnsi" w:cstheme="minorHAnsi"/>
                <w:color w:val="000000" w:themeColor="text1"/>
              </w:rPr>
              <w:t xml:space="preserve"> and independence</w:t>
            </w:r>
            <w:r w:rsidRPr="008E68E0">
              <w:rPr>
                <w:rFonts w:asciiTheme="minorHAnsi" w:hAnsiTheme="minorHAnsi" w:cstheme="minorHAnsi"/>
                <w:color w:val="000000" w:themeColor="text1"/>
              </w:rPr>
              <w:t xml:space="preserve"> </w:t>
            </w:r>
            <w:r w:rsidR="00862B89" w:rsidRPr="008E68E0">
              <w:rPr>
                <w:rFonts w:asciiTheme="minorHAnsi" w:hAnsiTheme="minorHAnsi" w:cstheme="minorHAnsi"/>
                <w:color w:val="000000" w:themeColor="text1"/>
              </w:rPr>
              <w:t xml:space="preserve">- </w:t>
            </w:r>
            <w:r w:rsidR="00014D40" w:rsidRPr="008E68E0">
              <w:rPr>
                <w:rFonts w:asciiTheme="minorHAnsi" w:hAnsiTheme="minorHAnsi" w:cstheme="minorHAnsi"/>
              </w:rPr>
              <w:t>Be able to understand and access the world around them with increasing independence.</w:t>
            </w:r>
          </w:p>
          <w:p w14:paraId="0AEB5CB8" w14:textId="5DB708E3" w:rsidR="00973A23" w:rsidRPr="008E68E0" w:rsidRDefault="001F2A16" w:rsidP="008A2059">
            <w:pPr>
              <w:numPr>
                <w:ilvl w:val="0"/>
                <w:numId w:val="14"/>
              </w:numPr>
              <w:shd w:val="clear" w:color="auto" w:fill="FFFFFF"/>
              <w:suppressAutoHyphens w:val="0"/>
              <w:autoSpaceDN/>
              <w:spacing w:after="0" w:line="240" w:lineRule="auto"/>
              <w:ind w:left="1095"/>
              <w:rPr>
                <w:rFonts w:asciiTheme="minorHAnsi" w:hAnsiTheme="minorHAnsi" w:cstheme="minorHAnsi"/>
                <w:color w:val="000000" w:themeColor="text1"/>
              </w:rPr>
            </w:pPr>
            <w:r w:rsidRPr="008E68E0">
              <w:rPr>
                <w:rFonts w:asciiTheme="minorHAnsi" w:hAnsiTheme="minorHAnsi" w:cstheme="minorHAnsi"/>
                <w:color w:val="000000" w:themeColor="text1"/>
              </w:rPr>
              <w:t xml:space="preserve">Self-regulation and sensory processing - </w:t>
            </w:r>
            <w:r w:rsidR="00014D40" w:rsidRPr="008E68E0">
              <w:rPr>
                <w:rFonts w:asciiTheme="minorHAnsi" w:hAnsiTheme="minorHAnsi" w:cstheme="minorHAnsi"/>
              </w:rPr>
              <w:t>Improve their ability to self-regulate including improving their resilience and emotional literacy skills.</w:t>
            </w:r>
          </w:p>
          <w:p w14:paraId="6FBE43F7" w14:textId="172F7942" w:rsidR="00973A23" w:rsidRPr="008E68E0" w:rsidRDefault="00973A23" w:rsidP="008A2059">
            <w:pPr>
              <w:numPr>
                <w:ilvl w:val="0"/>
                <w:numId w:val="14"/>
              </w:numPr>
              <w:shd w:val="clear" w:color="auto" w:fill="FFFFFF"/>
              <w:suppressAutoHyphens w:val="0"/>
              <w:autoSpaceDN/>
              <w:spacing w:after="0" w:line="240" w:lineRule="auto"/>
              <w:ind w:left="1095"/>
              <w:rPr>
                <w:rFonts w:asciiTheme="minorHAnsi" w:hAnsiTheme="minorHAnsi" w:cstheme="minorHAnsi"/>
                <w:color w:val="000000" w:themeColor="text1"/>
              </w:rPr>
            </w:pPr>
            <w:r w:rsidRPr="008E68E0">
              <w:rPr>
                <w:rFonts w:asciiTheme="minorHAnsi" w:hAnsiTheme="minorHAnsi" w:cstheme="minorHAnsi"/>
                <w:color w:val="000000" w:themeColor="text1"/>
              </w:rPr>
              <w:t>Communication Skills</w:t>
            </w:r>
            <w:r w:rsidR="00AB773C" w:rsidRPr="008E68E0">
              <w:rPr>
                <w:rFonts w:asciiTheme="minorHAnsi" w:hAnsiTheme="minorHAnsi" w:cstheme="minorHAnsi"/>
                <w:color w:val="000000" w:themeColor="text1"/>
              </w:rPr>
              <w:t xml:space="preserve"> - </w:t>
            </w:r>
            <w:r w:rsidR="00AB773C" w:rsidRPr="008E68E0">
              <w:rPr>
                <w:rFonts w:asciiTheme="minorHAnsi" w:hAnsiTheme="minorHAnsi" w:cstheme="minorHAnsi"/>
              </w:rPr>
              <w:t>Develop meaningful and effective forms of communication so that they can confidently communicate during a variety of situations</w:t>
            </w:r>
          </w:p>
          <w:p w14:paraId="71423AF0" w14:textId="57B480C1" w:rsidR="00973A23" w:rsidRPr="008E68E0" w:rsidRDefault="00973A23" w:rsidP="008A2059">
            <w:pPr>
              <w:numPr>
                <w:ilvl w:val="0"/>
                <w:numId w:val="14"/>
              </w:numPr>
              <w:shd w:val="clear" w:color="auto" w:fill="FFFFFF"/>
              <w:suppressAutoHyphens w:val="0"/>
              <w:autoSpaceDN/>
              <w:spacing w:after="0" w:line="240" w:lineRule="auto"/>
              <w:ind w:left="1095"/>
              <w:rPr>
                <w:rFonts w:asciiTheme="minorHAnsi" w:hAnsiTheme="minorHAnsi" w:cstheme="minorHAnsi"/>
                <w:color w:val="000000" w:themeColor="text1"/>
              </w:rPr>
            </w:pPr>
            <w:r w:rsidRPr="008E68E0">
              <w:rPr>
                <w:rFonts w:asciiTheme="minorHAnsi" w:hAnsiTheme="minorHAnsi" w:cstheme="minorHAnsi"/>
                <w:color w:val="000000" w:themeColor="text1"/>
              </w:rPr>
              <w:t>Cognition and Learning</w:t>
            </w:r>
            <w:r w:rsidR="001F2A16" w:rsidRPr="008E68E0">
              <w:rPr>
                <w:rFonts w:asciiTheme="minorHAnsi" w:hAnsiTheme="minorHAnsi" w:cstheme="minorHAnsi"/>
                <w:color w:val="000000" w:themeColor="text1"/>
              </w:rPr>
              <w:t xml:space="preserve"> - </w:t>
            </w:r>
            <w:r w:rsidR="001F2A16" w:rsidRPr="008E68E0">
              <w:rPr>
                <w:rFonts w:asciiTheme="minorHAnsi" w:hAnsiTheme="minorHAnsi" w:cstheme="minorHAnsi"/>
              </w:rPr>
              <w:t>Use their cognition and learning skills to discover and make sense of the world around them as well as using their functional skills with increasing independence.</w:t>
            </w:r>
          </w:p>
          <w:p w14:paraId="14DC02CD" w14:textId="77777777" w:rsidR="00973A23" w:rsidRPr="008E68E0" w:rsidRDefault="00973A23" w:rsidP="008A2059">
            <w:pPr>
              <w:numPr>
                <w:ilvl w:val="0"/>
                <w:numId w:val="14"/>
              </w:numPr>
              <w:shd w:val="clear" w:color="auto" w:fill="FFFFFF"/>
              <w:suppressAutoHyphens w:val="0"/>
              <w:autoSpaceDN/>
              <w:spacing w:after="0" w:line="240" w:lineRule="auto"/>
              <w:ind w:left="1095"/>
              <w:rPr>
                <w:rFonts w:asciiTheme="minorHAnsi" w:hAnsiTheme="minorHAnsi" w:cstheme="minorHAnsi"/>
                <w:color w:val="000000" w:themeColor="text1"/>
              </w:rPr>
            </w:pPr>
            <w:r w:rsidRPr="008E68E0">
              <w:rPr>
                <w:rFonts w:asciiTheme="minorHAnsi" w:hAnsiTheme="minorHAnsi" w:cstheme="minorHAnsi"/>
                <w:color w:val="000000" w:themeColor="text1"/>
              </w:rPr>
              <w:t>Movement and Mobility</w:t>
            </w:r>
          </w:p>
          <w:p w14:paraId="24032170" w14:textId="77777777" w:rsidR="00EE1277" w:rsidRPr="008E68E0" w:rsidRDefault="00973A23" w:rsidP="00EE1277">
            <w:pPr>
              <w:numPr>
                <w:ilvl w:val="0"/>
                <w:numId w:val="14"/>
              </w:numPr>
              <w:shd w:val="clear" w:color="auto" w:fill="FFFFFF"/>
              <w:suppressAutoHyphens w:val="0"/>
              <w:autoSpaceDN/>
              <w:spacing w:after="0" w:line="240" w:lineRule="auto"/>
              <w:ind w:left="1095"/>
              <w:rPr>
                <w:rFonts w:asciiTheme="minorHAnsi" w:hAnsiTheme="minorHAnsi" w:cstheme="minorHAnsi"/>
                <w:color w:val="505050"/>
              </w:rPr>
            </w:pPr>
            <w:r w:rsidRPr="008E68E0">
              <w:rPr>
                <w:rFonts w:asciiTheme="minorHAnsi" w:hAnsiTheme="minorHAnsi" w:cstheme="minorHAnsi"/>
                <w:color w:val="000000" w:themeColor="text1"/>
              </w:rPr>
              <w:t>Social Interaction</w:t>
            </w:r>
            <w:r w:rsidR="00014D40" w:rsidRPr="008E68E0">
              <w:rPr>
                <w:rFonts w:asciiTheme="minorHAnsi" w:hAnsiTheme="minorHAnsi" w:cstheme="minorHAnsi"/>
                <w:color w:val="000000" w:themeColor="text1"/>
              </w:rPr>
              <w:t xml:space="preserve"> - </w:t>
            </w:r>
            <w:r w:rsidR="00014D40" w:rsidRPr="008E68E0">
              <w:rPr>
                <w:rFonts w:asciiTheme="minorHAnsi" w:hAnsiTheme="minorHAnsi" w:cstheme="minorHAnsi"/>
              </w:rPr>
              <w:t>Improve their social skills and social understanding to build and maintain relationships with their peers.</w:t>
            </w:r>
          </w:p>
          <w:p w14:paraId="5678AC30" w14:textId="77777777" w:rsidR="00CE01FD" w:rsidRPr="008E68E0" w:rsidRDefault="00CE01FD" w:rsidP="00CE01FD">
            <w:pPr>
              <w:shd w:val="clear" w:color="auto" w:fill="FFFFFF"/>
              <w:suppressAutoHyphens w:val="0"/>
              <w:autoSpaceDN/>
              <w:spacing w:after="0" w:line="240" w:lineRule="auto"/>
              <w:ind w:left="1095"/>
              <w:rPr>
                <w:rFonts w:asciiTheme="minorHAnsi" w:hAnsiTheme="minorHAnsi" w:cstheme="minorHAnsi"/>
                <w:color w:val="505050"/>
              </w:rPr>
            </w:pPr>
          </w:p>
          <w:p w14:paraId="2A7D54E9" w14:textId="0634DB7A" w:rsidR="00CE01FD" w:rsidRPr="008E68E0" w:rsidRDefault="00CE01FD" w:rsidP="00CE01FD">
            <w:pPr>
              <w:shd w:val="clear" w:color="auto" w:fill="FFFFFF"/>
              <w:suppressAutoHyphens w:val="0"/>
              <w:autoSpaceDN/>
              <w:spacing w:after="0" w:line="240" w:lineRule="auto"/>
              <w:rPr>
                <w:rFonts w:asciiTheme="minorHAnsi" w:hAnsiTheme="minorHAnsi" w:cstheme="minorHAnsi"/>
                <w:color w:val="505050"/>
              </w:rPr>
            </w:pPr>
            <w:r w:rsidRPr="008E68E0">
              <w:rPr>
                <w:rFonts w:asciiTheme="minorHAnsi" w:hAnsiTheme="minorHAnsi" w:cstheme="minorHAnsi"/>
              </w:rPr>
              <w:t>Our strategy is driven by the individual needs and strengths of each pupil, based on formal and informal assessment, not assumptions or labels. This helps us ensure that we offer them the relevant skills and experience they require to be prepared for their next stage of education.</w:t>
            </w:r>
          </w:p>
        </w:tc>
      </w:tr>
    </w:tbl>
    <w:p w14:paraId="0B8C577E" w14:textId="77777777" w:rsidR="00D407D4" w:rsidRPr="008E68E0" w:rsidRDefault="00D407D4" w:rsidP="00D407D4">
      <w:pPr>
        <w:pStyle w:val="Heading2"/>
        <w:spacing w:before="0" w:after="0"/>
        <w:rPr>
          <w:rFonts w:asciiTheme="minorHAnsi" w:hAnsiTheme="minorHAnsi" w:cstheme="minorHAnsi"/>
          <w:color w:val="92D050"/>
        </w:rPr>
      </w:pPr>
    </w:p>
    <w:p w14:paraId="2A7D54EB" w14:textId="02B241A0" w:rsidR="00E66558" w:rsidRPr="008E68E0" w:rsidRDefault="009D71E8" w:rsidP="00D407D4">
      <w:pPr>
        <w:pStyle w:val="Heading2"/>
        <w:spacing w:before="0" w:after="0"/>
        <w:rPr>
          <w:rFonts w:asciiTheme="minorHAnsi" w:hAnsiTheme="minorHAnsi" w:cstheme="minorHAnsi"/>
          <w:color w:val="92D050"/>
        </w:rPr>
      </w:pPr>
      <w:r w:rsidRPr="008E68E0">
        <w:rPr>
          <w:rFonts w:asciiTheme="minorHAnsi" w:hAnsiTheme="minorHAnsi" w:cstheme="minorHAnsi"/>
          <w:color w:val="92D050"/>
        </w:rPr>
        <w:t>Challenges</w:t>
      </w:r>
    </w:p>
    <w:p w14:paraId="2A7D54EC" w14:textId="7C75C4C3" w:rsidR="00E66558" w:rsidRPr="008E68E0" w:rsidRDefault="009D71E8" w:rsidP="00D407D4">
      <w:pPr>
        <w:spacing w:after="0" w:line="240" w:lineRule="auto"/>
        <w:textAlignment w:val="baseline"/>
        <w:outlineLvl w:val="0"/>
        <w:rPr>
          <w:rFonts w:asciiTheme="minorHAnsi" w:hAnsiTheme="minorHAnsi" w:cstheme="minorHAnsi"/>
        </w:rPr>
      </w:pPr>
      <w:r w:rsidRPr="008E68E0">
        <w:rPr>
          <w:rFonts w:asciiTheme="minorHAnsi" w:hAnsiTheme="minorHAnsi" w:cstheme="minorHAnsi"/>
          <w:bCs/>
          <w:color w:val="auto"/>
        </w:rPr>
        <w:t>This details</w:t>
      </w:r>
      <w:r w:rsidRPr="008E68E0">
        <w:rPr>
          <w:rFonts w:asciiTheme="minorHAnsi" w:hAnsiTheme="minorHAnsi" w:cstheme="minorHAnsi"/>
          <w:color w:val="auto"/>
        </w:rPr>
        <w:t xml:space="preserve"> the key</w:t>
      </w:r>
      <w:r w:rsidRPr="008E68E0">
        <w:rPr>
          <w:rFonts w:asciiTheme="minorHAnsi" w:hAnsiTheme="minorHAnsi" w:cstheme="minorHAnsi"/>
          <w:bCs/>
          <w:color w:val="auto"/>
        </w:rPr>
        <w:t xml:space="preserve"> </w:t>
      </w:r>
      <w:r w:rsidRPr="008E68E0">
        <w:rPr>
          <w:rFonts w:asciiTheme="minorHAnsi" w:hAnsiTheme="minorHAnsi" w:cstheme="minorHAnsi"/>
          <w:color w:val="auto"/>
        </w:rPr>
        <w:t xml:space="preserve">challenges to </w:t>
      </w:r>
      <w:r w:rsidRPr="008E68E0">
        <w:rPr>
          <w:rFonts w:asciiTheme="minorHAnsi" w:hAnsiTheme="minorHAnsi" w:cstheme="minorHAnsi"/>
          <w:bCs/>
          <w:color w:val="auto"/>
        </w:rPr>
        <w:t>achievement that we have</w:t>
      </w:r>
      <w:r w:rsidRPr="008E68E0">
        <w:rPr>
          <w:rFonts w:asciiTheme="minorHAnsi" w:hAnsiTheme="minorHAnsi" w:cstheme="minorHAnsi"/>
          <w:color w:val="auto"/>
        </w:rPr>
        <w:t xml:space="preserve"> identified among </w:t>
      </w:r>
      <w:r w:rsidRPr="008E68E0">
        <w:rPr>
          <w:rFonts w:asciiTheme="minorHAnsi" w:hAnsiTheme="minorHAnsi" w:cstheme="minorHAnsi"/>
          <w:bCs/>
          <w:color w:val="auto"/>
        </w:rPr>
        <w:t>our</w:t>
      </w:r>
      <w:r w:rsidRPr="008E68E0">
        <w:rPr>
          <w:rFonts w:asciiTheme="minorHAnsi" w:hAnsiTheme="minorHAnsi" w:cstheme="minorHAnsi"/>
          <w:color w:val="auto"/>
        </w:rPr>
        <w:t xml:space="preserve"> disadvantaged pupils.</w:t>
      </w:r>
      <w:r w:rsidR="000B16AF" w:rsidRPr="008E68E0">
        <w:rPr>
          <w:rFonts w:asciiTheme="minorHAnsi" w:hAnsiTheme="minorHAnsi" w:cstheme="minorHAnsi"/>
          <w:color w:val="auto"/>
        </w:rPr>
        <w:t xml:space="preserve"> We have used a variety of evidence bases to identify these areas.</w:t>
      </w:r>
    </w:p>
    <w:tbl>
      <w:tblPr>
        <w:tblW w:w="5000" w:type="pct"/>
        <w:tblCellMar>
          <w:left w:w="10" w:type="dxa"/>
          <w:right w:w="10" w:type="dxa"/>
        </w:tblCellMar>
        <w:tblLook w:val="04A0" w:firstRow="1" w:lastRow="0" w:firstColumn="1" w:lastColumn="0" w:noHBand="0" w:noVBand="1"/>
      </w:tblPr>
      <w:tblGrid>
        <w:gridCol w:w="1361"/>
        <w:gridCol w:w="8833"/>
      </w:tblGrid>
      <w:tr w:rsidR="00E66558" w:rsidRPr="008E68E0" w14:paraId="2A7D54EF" w14:textId="77777777" w:rsidTr="002B7700">
        <w:tc>
          <w:tcPr>
            <w:tcW w:w="1361"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4ED" w14:textId="77777777" w:rsidR="00E66558" w:rsidRPr="008E68E0" w:rsidRDefault="009D71E8" w:rsidP="00D407D4">
            <w:pPr>
              <w:pStyle w:val="TableHeader"/>
              <w:spacing w:before="0" w:after="0"/>
              <w:jc w:val="left"/>
              <w:rPr>
                <w:rFonts w:asciiTheme="minorHAnsi" w:hAnsiTheme="minorHAnsi" w:cstheme="minorHAnsi"/>
              </w:rPr>
            </w:pPr>
            <w:r w:rsidRPr="008E68E0">
              <w:rPr>
                <w:rFonts w:asciiTheme="minorHAnsi" w:hAnsiTheme="minorHAnsi" w:cstheme="minorHAnsi"/>
              </w:rPr>
              <w:t>Challenge number</w:t>
            </w:r>
          </w:p>
        </w:tc>
        <w:tc>
          <w:tcPr>
            <w:tcW w:w="8833"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4EE" w14:textId="77777777" w:rsidR="00E66558" w:rsidRPr="008E68E0" w:rsidRDefault="009D71E8" w:rsidP="00D407D4">
            <w:pPr>
              <w:pStyle w:val="TableHeader"/>
              <w:spacing w:before="0" w:after="0"/>
              <w:jc w:val="left"/>
              <w:rPr>
                <w:rFonts w:asciiTheme="minorHAnsi" w:hAnsiTheme="minorHAnsi" w:cstheme="minorHAnsi"/>
              </w:rPr>
            </w:pPr>
            <w:r w:rsidRPr="008E68E0">
              <w:rPr>
                <w:rFonts w:asciiTheme="minorHAnsi" w:hAnsiTheme="minorHAnsi" w:cstheme="minorHAnsi"/>
              </w:rPr>
              <w:t xml:space="preserve">Detail of challenge </w:t>
            </w:r>
          </w:p>
        </w:tc>
      </w:tr>
      <w:tr w:rsidR="00E66558" w:rsidRPr="008E68E0" w14:paraId="2A7D54F2" w14:textId="77777777" w:rsidTr="002B7700">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8E68E0" w:rsidRDefault="009D71E8" w:rsidP="00D407D4">
            <w:pPr>
              <w:pStyle w:val="TableRow"/>
              <w:spacing w:before="0" w:after="0"/>
              <w:rPr>
                <w:rFonts w:asciiTheme="minorHAnsi" w:hAnsiTheme="minorHAnsi" w:cstheme="minorHAnsi"/>
                <w:sz w:val="22"/>
                <w:szCs w:val="22"/>
              </w:rPr>
            </w:pPr>
            <w:r w:rsidRPr="008E68E0">
              <w:rPr>
                <w:rFonts w:asciiTheme="minorHAnsi" w:hAnsiTheme="minorHAnsi" w:cstheme="minorHAnsi"/>
                <w:sz w:val="22"/>
                <w:szCs w:val="22"/>
              </w:rPr>
              <w:t>1</w:t>
            </w:r>
          </w:p>
        </w:tc>
        <w:tc>
          <w:tcPr>
            <w:tcW w:w="8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AC36F" w14:textId="14B6C5A6" w:rsidR="00E66558" w:rsidRPr="008E68E0" w:rsidRDefault="007E26DC" w:rsidP="00362525">
            <w:pPr>
              <w:pStyle w:val="TableRowCentered"/>
              <w:spacing w:before="0" w:after="0"/>
              <w:ind w:left="0"/>
              <w:jc w:val="left"/>
              <w:rPr>
                <w:rFonts w:asciiTheme="minorHAnsi" w:hAnsiTheme="minorHAnsi" w:cstheme="minorHAnsi"/>
              </w:rPr>
            </w:pPr>
            <w:r w:rsidRPr="008E68E0">
              <w:rPr>
                <w:rFonts w:asciiTheme="minorHAnsi" w:hAnsiTheme="minorHAnsi" w:cstheme="minorHAnsi"/>
              </w:rPr>
              <w:t>Social interaction and communication difficulties</w:t>
            </w:r>
            <w:r w:rsidR="00127B27" w:rsidRPr="008E68E0">
              <w:rPr>
                <w:rFonts w:asciiTheme="minorHAnsi" w:hAnsiTheme="minorHAnsi" w:cstheme="minorHAnsi"/>
              </w:rPr>
              <w:t>:</w:t>
            </w:r>
          </w:p>
          <w:p w14:paraId="2A7D54F1" w14:textId="1AB6EA54" w:rsidR="00B37E6D" w:rsidRPr="008E68E0" w:rsidRDefault="00B37E6D" w:rsidP="00362525">
            <w:pPr>
              <w:pStyle w:val="TableRowCentered"/>
              <w:spacing w:before="0" w:after="0"/>
              <w:ind w:left="0"/>
              <w:jc w:val="left"/>
              <w:rPr>
                <w:rFonts w:asciiTheme="minorHAnsi" w:hAnsiTheme="minorHAnsi" w:cstheme="minorHAnsi"/>
              </w:rPr>
            </w:pPr>
            <w:r w:rsidRPr="008E68E0">
              <w:rPr>
                <w:rFonts w:asciiTheme="minorHAnsi" w:hAnsiTheme="minorHAnsi" w:cstheme="minorHAnsi"/>
              </w:rPr>
              <w:t xml:space="preserve">The vast majority of pupils have communication or speech and language difficulties. </w:t>
            </w:r>
            <w:r w:rsidR="00D45ACE" w:rsidRPr="008E68E0">
              <w:rPr>
                <w:rFonts w:asciiTheme="minorHAnsi" w:hAnsiTheme="minorHAnsi" w:cstheme="minorHAnsi"/>
              </w:rPr>
              <w:t xml:space="preserve">Many pupils are non-verbal or have limited language and require a p </w:t>
            </w:r>
            <w:r w:rsidRPr="008E68E0">
              <w:rPr>
                <w:rFonts w:asciiTheme="minorHAnsi" w:hAnsiTheme="minorHAnsi" w:cstheme="minorHAnsi"/>
              </w:rPr>
              <w:t xml:space="preserve">They need </w:t>
            </w:r>
            <w:r w:rsidR="008150D9" w:rsidRPr="008E68E0">
              <w:rPr>
                <w:rFonts w:asciiTheme="minorHAnsi" w:hAnsiTheme="minorHAnsi" w:cstheme="minorHAnsi"/>
              </w:rPr>
              <w:t>support</w:t>
            </w:r>
            <w:r w:rsidRPr="008E68E0">
              <w:rPr>
                <w:rFonts w:asciiTheme="minorHAnsi" w:hAnsiTheme="minorHAnsi" w:cstheme="minorHAnsi"/>
              </w:rPr>
              <w:t xml:space="preserve"> to develop their skills to ensure that their wants and needs are heard in </w:t>
            </w:r>
            <w:r w:rsidR="008150D9" w:rsidRPr="008E68E0">
              <w:rPr>
                <w:rFonts w:asciiTheme="minorHAnsi" w:hAnsiTheme="minorHAnsi" w:cstheme="minorHAnsi"/>
              </w:rPr>
              <w:t xml:space="preserve">a variety of </w:t>
            </w:r>
            <w:r w:rsidR="00C371E7" w:rsidRPr="008E68E0">
              <w:rPr>
                <w:rFonts w:asciiTheme="minorHAnsi" w:hAnsiTheme="minorHAnsi" w:cstheme="minorHAnsi"/>
              </w:rPr>
              <w:t>contexts. It is essential that pupils have a voice</w:t>
            </w:r>
            <w:r w:rsidRPr="008E68E0">
              <w:rPr>
                <w:rFonts w:asciiTheme="minorHAnsi" w:hAnsiTheme="minorHAnsi" w:cstheme="minorHAnsi"/>
              </w:rPr>
              <w:t>. Additionally, , all have social interaction difficulties. Pupils generally have language comprehension difficulties.</w:t>
            </w:r>
          </w:p>
        </w:tc>
      </w:tr>
      <w:tr w:rsidR="00E66558" w:rsidRPr="008E68E0" w14:paraId="2A7D54F5" w14:textId="77777777" w:rsidTr="002B7700">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8E68E0" w:rsidRDefault="009D71E8" w:rsidP="00D407D4">
            <w:pPr>
              <w:pStyle w:val="TableRow"/>
              <w:spacing w:before="0" w:after="0"/>
              <w:rPr>
                <w:rFonts w:asciiTheme="minorHAnsi" w:hAnsiTheme="minorHAnsi" w:cstheme="minorHAnsi"/>
                <w:sz w:val="22"/>
                <w:szCs w:val="22"/>
              </w:rPr>
            </w:pPr>
            <w:r w:rsidRPr="008E68E0">
              <w:rPr>
                <w:rFonts w:asciiTheme="minorHAnsi" w:hAnsiTheme="minorHAnsi" w:cstheme="minorHAnsi"/>
                <w:sz w:val="22"/>
                <w:szCs w:val="22"/>
              </w:rPr>
              <w:t>2</w:t>
            </w:r>
          </w:p>
        </w:tc>
        <w:tc>
          <w:tcPr>
            <w:tcW w:w="8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D8B93" w14:textId="77777777" w:rsidR="000546F5" w:rsidRPr="008E68E0" w:rsidRDefault="000546F5" w:rsidP="000546F5">
            <w:pPr>
              <w:spacing w:after="0" w:line="240" w:lineRule="auto"/>
              <w:rPr>
                <w:rFonts w:asciiTheme="minorHAnsi" w:hAnsiTheme="minorHAnsi" w:cstheme="minorHAnsi"/>
              </w:rPr>
            </w:pPr>
            <w:r w:rsidRPr="008E68E0">
              <w:rPr>
                <w:rFonts w:asciiTheme="minorHAnsi" w:hAnsiTheme="minorHAnsi" w:cstheme="minorHAnsi"/>
              </w:rPr>
              <w:t>Independence:</w:t>
            </w:r>
          </w:p>
          <w:p w14:paraId="2A7D54F4" w14:textId="3D22BF80" w:rsidR="00E66558" w:rsidRPr="008E68E0" w:rsidRDefault="00B12D31" w:rsidP="000546F5">
            <w:pPr>
              <w:spacing w:after="0" w:line="240" w:lineRule="auto"/>
              <w:rPr>
                <w:rFonts w:asciiTheme="minorHAnsi" w:hAnsiTheme="minorHAnsi" w:cstheme="minorHAnsi"/>
              </w:rPr>
            </w:pPr>
            <w:r w:rsidRPr="008E68E0">
              <w:rPr>
                <w:rFonts w:asciiTheme="minorHAnsi" w:hAnsiTheme="minorHAnsi" w:cstheme="minorHAnsi"/>
              </w:rPr>
              <w:t xml:space="preserve">The EHCP </w:t>
            </w:r>
            <w:r w:rsidR="004A5CEE" w:rsidRPr="008E68E0">
              <w:rPr>
                <w:rFonts w:asciiTheme="minorHAnsi" w:hAnsiTheme="minorHAnsi" w:cstheme="minorHAnsi"/>
              </w:rPr>
              <w:t>as well as observations and assessment show that m</w:t>
            </w:r>
            <w:r w:rsidR="00AD651F" w:rsidRPr="008E68E0">
              <w:rPr>
                <w:rFonts w:asciiTheme="minorHAnsi" w:hAnsiTheme="minorHAnsi" w:cstheme="minorHAnsi"/>
              </w:rPr>
              <w:t>any of our pupils</w:t>
            </w:r>
            <w:r w:rsidR="004A5CEE" w:rsidRPr="008E68E0">
              <w:rPr>
                <w:rFonts w:asciiTheme="minorHAnsi" w:hAnsiTheme="minorHAnsi" w:cstheme="minorHAnsi"/>
              </w:rPr>
              <w:t xml:space="preserve"> have challenges with their physical needs</w:t>
            </w:r>
            <w:r w:rsidR="00967A34" w:rsidRPr="008E68E0">
              <w:rPr>
                <w:rFonts w:asciiTheme="minorHAnsi" w:hAnsiTheme="minorHAnsi" w:cstheme="minorHAnsi"/>
              </w:rPr>
              <w:t>.</w:t>
            </w:r>
            <w:r w:rsidR="00C76F95" w:rsidRPr="008E68E0">
              <w:rPr>
                <w:rFonts w:asciiTheme="minorHAnsi" w:hAnsiTheme="minorHAnsi" w:cstheme="minorHAnsi"/>
              </w:rPr>
              <w:t xml:space="preserve"> The require support in</w:t>
            </w:r>
            <w:r w:rsidR="000546F5" w:rsidRPr="008E68E0">
              <w:rPr>
                <w:rFonts w:asciiTheme="minorHAnsi" w:hAnsiTheme="minorHAnsi" w:cstheme="minorHAnsi"/>
              </w:rPr>
              <w:t xml:space="preserve"> access</w:t>
            </w:r>
            <w:r w:rsidR="00C76F95" w:rsidRPr="008E68E0">
              <w:rPr>
                <w:rFonts w:asciiTheme="minorHAnsi" w:hAnsiTheme="minorHAnsi" w:cstheme="minorHAnsi"/>
              </w:rPr>
              <w:t>ing their</w:t>
            </w:r>
            <w:r w:rsidR="000546F5" w:rsidRPr="008E68E0">
              <w:rPr>
                <w:rFonts w:asciiTheme="minorHAnsi" w:hAnsiTheme="minorHAnsi" w:cstheme="minorHAnsi"/>
              </w:rPr>
              <w:t xml:space="preserve"> learning</w:t>
            </w:r>
            <w:r w:rsidR="00967A34" w:rsidRPr="008E68E0">
              <w:rPr>
                <w:rFonts w:asciiTheme="minorHAnsi" w:hAnsiTheme="minorHAnsi" w:cstheme="minorHAnsi"/>
              </w:rPr>
              <w:t xml:space="preserve"> and </w:t>
            </w:r>
            <w:r w:rsidR="00967A34" w:rsidRPr="008E68E0">
              <w:rPr>
                <w:rFonts w:asciiTheme="minorHAnsi" w:hAnsiTheme="minorHAnsi" w:cstheme="minorHAnsi"/>
              </w:rPr>
              <w:lastRenderedPageBreak/>
              <w:t>the environment</w:t>
            </w:r>
            <w:r w:rsidR="000546F5" w:rsidRPr="008E68E0">
              <w:rPr>
                <w:rFonts w:asciiTheme="minorHAnsi" w:hAnsiTheme="minorHAnsi" w:cstheme="minorHAnsi"/>
              </w:rPr>
              <w:t xml:space="preserve"> as independently as possible.</w:t>
            </w:r>
            <w:r w:rsidR="00133044" w:rsidRPr="008E68E0">
              <w:rPr>
                <w:rFonts w:asciiTheme="minorHAnsi" w:hAnsiTheme="minorHAnsi" w:cstheme="minorHAnsi"/>
              </w:rPr>
              <w:t xml:space="preserve"> </w:t>
            </w:r>
            <w:r w:rsidR="00161DD6" w:rsidRPr="008E68E0">
              <w:rPr>
                <w:rFonts w:asciiTheme="minorHAnsi" w:hAnsiTheme="minorHAnsi" w:cstheme="minorHAnsi"/>
              </w:rPr>
              <w:t>These independent skills also include self care e.g. feeding</w:t>
            </w:r>
            <w:r w:rsidR="00796234" w:rsidRPr="008E68E0">
              <w:rPr>
                <w:rFonts w:asciiTheme="minorHAnsi" w:hAnsiTheme="minorHAnsi" w:cstheme="minorHAnsi"/>
              </w:rPr>
              <w:t>, toileting, dressing.</w:t>
            </w:r>
            <w:r w:rsidR="000546F5" w:rsidRPr="008E68E0">
              <w:rPr>
                <w:rFonts w:asciiTheme="minorHAnsi" w:hAnsiTheme="minorHAnsi" w:cstheme="minorHAnsi"/>
              </w:rPr>
              <w:t xml:space="preserve"> </w:t>
            </w:r>
          </w:p>
        </w:tc>
      </w:tr>
      <w:tr w:rsidR="00E66558" w:rsidRPr="008E68E0" w14:paraId="2A7D54F8" w14:textId="77777777" w:rsidTr="002B7700">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8E68E0" w:rsidRDefault="009D71E8" w:rsidP="00D407D4">
            <w:pPr>
              <w:pStyle w:val="TableRow"/>
              <w:spacing w:before="0" w:after="0"/>
              <w:rPr>
                <w:rFonts w:asciiTheme="minorHAnsi" w:hAnsiTheme="minorHAnsi" w:cstheme="minorHAnsi"/>
                <w:sz w:val="22"/>
                <w:szCs w:val="22"/>
              </w:rPr>
            </w:pPr>
            <w:r w:rsidRPr="008E68E0">
              <w:rPr>
                <w:rFonts w:asciiTheme="minorHAnsi" w:hAnsiTheme="minorHAnsi" w:cstheme="minorHAnsi"/>
                <w:sz w:val="22"/>
                <w:szCs w:val="22"/>
              </w:rPr>
              <w:lastRenderedPageBreak/>
              <w:t>3</w:t>
            </w:r>
          </w:p>
        </w:tc>
        <w:tc>
          <w:tcPr>
            <w:tcW w:w="8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B7E75" w14:textId="42C91E56" w:rsidR="00E66558" w:rsidRPr="008E68E0" w:rsidRDefault="0080269C" w:rsidP="0080269C">
            <w:pPr>
              <w:spacing w:after="0" w:line="240" w:lineRule="auto"/>
              <w:rPr>
                <w:rFonts w:asciiTheme="minorHAnsi" w:hAnsiTheme="minorHAnsi" w:cstheme="minorHAnsi"/>
              </w:rPr>
            </w:pPr>
            <w:r w:rsidRPr="008E68E0">
              <w:rPr>
                <w:rFonts w:asciiTheme="minorHAnsi" w:hAnsiTheme="minorHAnsi" w:cstheme="minorHAnsi"/>
              </w:rPr>
              <w:t>Emotional well-being / emotional regulation</w:t>
            </w:r>
            <w:r w:rsidR="002B7700" w:rsidRPr="008E68E0">
              <w:rPr>
                <w:rFonts w:asciiTheme="minorHAnsi" w:hAnsiTheme="minorHAnsi" w:cstheme="minorHAnsi"/>
              </w:rPr>
              <w:t>/sensory processing</w:t>
            </w:r>
            <w:r w:rsidR="00127B27" w:rsidRPr="008E68E0">
              <w:rPr>
                <w:rFonts w:asciiTheme="minorHAnsi" w:hAnsiTheme="minorHAnsi" w:cstheme="minorHAnsi"/>
              </w:rPr>
              <w:t>:</w:t>
            </w:r>
          </w:p>
          <w:p w14:paraId="2A7D54F7" w14:textId="669C6137" w:rsidR="00B12D31" w:rsidRPr="008E68E0" w:rsidRDefault="00C5550E" w:rsidP="0080269C">
            <w:pPr>
              <w:spacing w:after="0" w:line="240" w:lineRule="auto"/>
              <w:rPr>
                <w:rFonts w:asciiTheme="minorHAnsi" w:hAnsiTheme="minorHAnsi" w:cstheme="minorHAnsi"/>
              </w:rPr>
            </w:pPr>
            <w:r w:rsidRPr="008E68E0">
              <w:rPr>
                <w:rFonts w:asciiTheme="minorHAnsi" w:hAnsiTheme="minorHAnsi" w:cstheme="minorHAnsi"/>
              </w:rPr>
              <w:t xml:space="preserve">Many of our pupils </w:t>
            </w:r>
            <w:r w:rsidR="00BB5E95" w:rsidRPr="008E68E0">
              <w:rPr>
                <w:rFonts w:asciiTheme="minorHAnsi" w:hAnsiTheme="minorHAnsi" w:cstheme="minorHAnsi"/>
              </w:rPr>
              <w:t>have delayed social and emotional skills.</w:t>
            </w:r>
            <w:r w:rsidR="00207B9C" w:rsidRPr="008E68E0">
              <w:rPr>
                <w:rFonts w:asciiTheme="minorHAnsi" w:hAnsiTheme="minorHAnsi" w:cstheme="minorHAnsi"/>
              </w:rPr>
              <w:t xml:space="preserve"> This is identified in their EHCP and all pupils within school have a positive behaviour support plan.</w:t>
            </w:r>
            <w:r w:rsidR="00A3745F" w:rsidRPr="008E68E0">
              <w:rPr>
                <w:rFonts w:asciiTheme="minorHAnsi" w:hAnsiTheme="minorHAnsi" w:cstheme="minorHAnsi"/>
              </w:rPr>
              <w:t xml:space="preserve"> Many</w:t>
            </w:r>
            <w:r w:rsidR="00BB5E95" w:rsidRPr="008E68E0">
              <w:rPr>
                <w:rFonts w:asciiTheme="minorHAnsi" w:hAnsiTheme="minorHAnsi" w:cstheme="minorHAnsi"/>
              </w:rPr>
              <w:t xml:space="preserve"> struggle to</w:t>
            </w:r>
            <w:r w:rsidR="00A3745F" w:rsidRPr="008E68E0">
              <w:rPr>
                <w:rFonts w:asciiTheme="minorHAnsi" w:hAnsiTheme="minorHAnsi" w:cstheme="minorHAnsi"/>
              </w:rPr>
              <w:t xml:space="preserve"> self</w:t>
            </w:r>
            <w:r w:rsidR="00BB5E95" w:rsidRPr="008E68E0">
              <w:rPr>
                <w:rFonts w:asciiTheme="minorHAnsi" w:hAnsiTheme="minorHAnsi" w:cstheme="minorHAnsi"/>
              </w:rPr>
              <w:t xml:space="preserve"> regulate their behaviour</w:t>
            </w:r>
            <w:r w:rsidR="00BE0437" w:rsidRPr="008E68E0">
              <w:rPr>
                <w:rFonts w:asciiTheme="minorHAnsi" w:hAnsiTheme="minorHAnsi" w:cstheme="minorHAnsi"/>
              </w:rPr>
              <w:t xml:space="preserve">. This </w:t>
            </w:r>
            <w:r w:rsidR="00A46394" w:rsidRPr="008E68E0">
              <w:rPr>
                <w:rFonts w:asciiTheme="minorHAnsi" w:hAnsiTheme="minorHAnsi" w:cstheme="minorHAnsi"/>
              </w:rPr>
              <w:t>can be</w:t>
            </w:r>
            <w:r w:rsidR="00BB5E95" w:rsidRPr="008E68E0">
              <w:rPr>
                <w:rFonts w:asciiTheme="minorHAnsi" w:hAnsiTheme="minorHAnsi" w:cstheme="minorHAnsi"/>
              </w:rPr>
              <w:t xml:space="preserve"> </w:t>
            </w:r>
            <w:r w:rsidR="00A3745F" w:rsidRPr="008E68E0">
              <w:rPr>
                <w:rFonts w:asciiTheme="minorHAnsi" w:hAnsiTheme="minorHAnsi" w:cstheme="minorHAnsi"/>
              </w:rPr>
              <w:t xml:space="preserve">due to sensory processing difficulties or </w:t>
            </w:r>
            <w:r w:rsidR="00A46394" w:rsidRPr="008E68E0">
              <w:rPr>
                <w:rFonts w:asciiTheme="minorHAnsi" w:hAnsiTheme="minorHAnsi" w:cstheme="minorHAnsi"/>
                <w:color w:val="231F20"/>
                <w:shd w:val="clear" w:color="auto" w:fill="FFFFFF"/>
              </w:rPr>
              <w:t>Adverse Childhood Experiences (ACEs). Some of our pupils have had experience</w:t>
            </w:r>
            <w:r w:rsidR="00AC61D9" w:rsidRPr="008E68E0">
              <w:rPr>
                <w:rFonts w:asciiTheme="minorHAnsi" w:hAnsiTheme="minorHAnsi" w:cstheme="minorHAnsi"/>
                <w:color w:val="231F20"/>
                <w:shd w:val="clear" w:color="auto" w:fill="FFFFFF"/>
              </w:rPr>
              <w:t>s</w:t>
            </w:r>
            <w:r w:rsidR="00A46394" w:rsidRPr="008E68E0">
              <w:rPr>
                <w:rFonts w:asciiTheme="minorHAnsi" w:hAnsiTheme="minorHAnsi" w:cstheme="minorHAnsi"/>
                <w:color w:val="231F20"/>
                <w:shd w:val="clear" w:color="auto" w:fill="FFFFFF"/>
              </w:rPr>
              <w:t xml:space="preserve"> which are highly stressful, and potentially traumatic</w:t>
            </w:r>
            <w:r w:rsidR="00AC61D9" w:rsidRPr="008E68E0">
              <w:rPr>
                <w:rFonts w:asciiTheme="minorHAnsi" w:hAnsiTheme="minorHAnsi" w:cstheme="minorHAnsi"/>
                <w:color w:val="231F20"/>
                <w:shd w:val="clear" w:color="auto" w:fill="FFFFFF"/>
              </w:rPr>
              <w:t xml:space="preserve">. </w:t>
            </w:r>
            <w:r w:rsidR="00E42FF6" w:rsidRPr="008E68E0">
              <w:rPr>
                <w:rFonts w:asciiTheme="minorHAnsi" w:hAnsiTheme="minorHAnsi" w:cstheme="minorHAnsi"/>
                <w:color w:val="231F20"/>
                <w:shd w:val="clear" w:color="auto" w:fill="FFFFFF"/>
              </w:rPr>
              <w:t>Pupil</w:t>
            </w:r>
            <w:r w:rsidR="0081189F" w:rsidRPr="008E68E0">
              <w:rPr>
                <w:rFonts w:asciiTheme="minorHAnsi" w:hAnsiTheme="minorHAnsi" w:cstheme="minorHAnsi"/>
                <w:color w:val="231F20"/>
                <w:shd w:val="clear" w:color="auto" w:fill="FFFFFF"/>
              </w:rPr>
              <w:t>s</w:t>
            </w:r>
            <w:r w:rsidR="00E42FF6" w:rsidRPr="008E68E0">
              <w:rPr>
                <w:rFonts w:asciiTheme="minorHAnsi" w:hAnsiTheme="minorHAnsi" w:cstheme="minorHAnsi"/>
                <w:color w:val="231F20"/>
                <w:shd w:val="clear" w:color="auto" w:fill="FFFFFF"/>
              </w:rPr>
              <w:t xml:space="preserve"> need support to help regulate themselves to </w:t>
            </w:r>
            <w:r w:rsidR="0081189F" w:rsidRPr="008E68E0">
              <w:rPr>
                <w:rFonts w:asciiTheme="minorHAnsi" w:hAnsiTheme="minorHAnsi" w:cstheme="minorHAnsi"/>
                <w:color w:val="231F20"/>
                <w:shd w:val="clear" w:color="auto" w:fill="FFFFFF"/>
              </w:rPr>
              <w:t>enable them to be ready to learn.</w:t>
            </w:r>
          </w:p>
        </w:tc>
      </w:tr>
      <w:tr w:rsidR="00BA1E01" w:rsidRPr="008E68E0" w14:paraId="2A7D54FB" w14:textId="77777777" w:rsidTr="002B7700">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BA1E01" w:rsidRPr="008E68E0" w:rsidRDefault="00BA1E01" w:rsidP="00BA1E01">
            <w:pPr>
              <w:pStyle w:val="TableRow"/>
              <w:spacing w:before="0" w:after="0"/>
              <w:rPr>
                <w:rFonts w:asciiTheme="minorHAnsi" w:hAnsiTheme="minorHAnsi" w:cstheme="minorHAnsi"/>
                <w:sz w:val="22"/>
                <w:szCs w:val="22"/>
              </w:rPr>
            </w:pPr>
            <w:r w:rsidRPr="008E68E0">
              <w:rPr>
                <w:rFonts w:asciiTheme="minorHAnsi" w:hAnsiTheme="minorHAnsi" w:cstheme="minorHAnsi"/>
                <w:sz w:val="22"/>
                <w:szCs w:val="22"/>
              </w:rPr>
              <w:t>4</w:t>
            </w:r>
          </w:p>
        </w:tc>
        <w:tc>
          <w:tcPr>
            <w:tcW w:w="8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057D8" w14:textId="389DA973" w:rsidR="0081189F" w:rsidRPr="008E68E0" w:rsidRDefault="0081189F" w:rsidP="00BA1E01">
            <w:pPr>
              <w:spacing w:after="0" w:line="240" w:lineRule="auto"/>
              <w:rPr>
                <w:rFonts w:asciiTheme="minorHAnsi" w:hAnsiTheme="minorHAnsi" w:cstheme="minorHAnsi"/>
              </w:rPr>
            </w:pPr>
            <w:r w:rsidRPr="008E68E0">
              <w:rPr>
                <w:rFonts w:asciiTheme="minorHAnsi" w:hAnsiTheme="minorHAnsi" w:cstheme="minorHAnsi"/>
              </w:rPr>
              <w:t>Family Support</w:t>
            </w:r>
            <w:r w:rsidR="00127B27" w:rsidRPr="008E68E0">
              <w:rPr>
                <w:rFonts w:asciiTheme="minorHAnsi" w:hAnsiTheme="minorHAnsi" w:cstheme="minorHAnsi"/>
              </w:rPr>
              <w:t>:</w:t>
            </w:r>
          </w:p>
          <w:p w14:paraId="2A7D54FA" w14:textId="5302279E" w:rsidR="00BA1E01" w:rsidRPr="008E68E0" w:rsidRDefault="00BA1E01" w:rsidP="00BA1E01">
            <w:pPr>
              <w:spacing w:after="0" w:line="240" w:lineRule="auto"/>
              <w:rPr>
                <w:rFonts w:asciiTheme="minorHAnsi" w:hAnsiTheme="minorHAnsi" w:cstheme="minorHAnsi"/>
              </w:rPr>
            </w:pPr>
            <w:r w:rsidRPr="008E68E0">
              <w:rPr>
                <w:rFonts w:asciiTheme="minorHAnsi" w:hAnsiTheme="minorHAnsi" w:cstheme="minorHAnsi"/>
              </w:rPr>
              <w:t xml:space="preserve">In order to support our pupils beyond school we work hard to support families by providing support and advice. This includes focussed training to share successful strategies used at school such as communication systems, behaviour management strategies. </w:t>
            </w:r>
            <w:r w:rsidR="00E031DF" w:rsidRPr="008E68E0">
              <w:rPr>
                <w:rFonts w:asciiTheme="minorHAnsi" w:hAnsiTheme="minorHAnsi" w:cstheme="minorHAnsi"/>
              </w:rPr>
              <w:t xml:space="preserve">Support </w:t>
            </w:r>
            <w:r w:rsidR="00127B27" w:rsidRPr="008E68E0">
              <w:rPr>
                <w:rFonts w:asciiTheme="minorHAnsi" w:hAnsiTheme="minorHAnsi" w:cstheme="minorHAnsi"/>
              </w:rPr>
              <w:t xml:space="preserve">is also needed </w:t>
            </w:r>
            <w:r w:rsidR="00E031DF" w:rsidRPr="008E68E0">
              <w:rPr>
                <w:rFonts w:asciiTheme="minorHAnsi" w:hAnsiTheme="minorHAnsi" w:cstheme="minorHAnsi"/>
              </w:rPr>
              <w:t>for the family in recognising and accessing services which are available to them to enhance their life experiences, as well as support for behaviour, attendance and medical needs.</w:t>
            </w:r>
          </w:p>
        </w:tc>
      </w:tr>
      <w:tr w:rsidR="00AB45C8" w:rsidRPr="008E68E0" w14:paraId="5B209164" w14:textId="77777777" w:rsidTr="002B7700">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038B1" w14:textId="0B769A53" w:rsidR="00AB45C8" w:rsidRPr="008E68E0" w:rsidRDefault="00AB45C8" w:rsidP="00BA1E01">
            <w:pPr>
              <w:pStyle w:val="TableRow"/>
              <w:spacing w:before="0" w:after="0"/>
              <w:rPr>
                <w:rFonts w:asciiTheme="minorHAnsi" w:hAnsiTheme="minorHAnsi" w:cstheme="minorHAnsi"/>
                <w:sz w:val="22"/>
                <w:szCs w:val="22"/>
              </w:rPr>
            </w:pPr>
            <w:r w:rsidRPr="008E68E0">
              <w:rPr>
                <w:rFonts w:asciiTheme="minorHAnsi" w:hAnsiTheme="minorHAnsi" w:cstheme="minorHAnsi"/>
                <w:sz w:val="22"/>
                <w:szCs w:val="22"/>
              </w:rPr>
              <w:t>5</w:t>
            </w:r>
          </w:p>
        </w:tc>
        <w:tc>
          <w:tcPr>
            <w:tcW w:w="8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40127" w14:textId="77777777" w:rsidR="00AB45C8" w:rsidRPr="008E68E0" w:rsidRDefault="00AB45C8" w:rsidP="00BA1E01">
            <w:pPr>
              <w:spacing w:after="0" w:line="240" w:lineRule="auto"/>
              <w:rPr>
                <w:rFonts w:asciiTheme="minorHAnsi" w:hAnsiTheme="minorHAnsi" w:cstheme="minorHAnsi"/>
              </w:rPr>
            </w:pPr>
            <w:r w:rsidRPr="008E68E0">
              <w:rPr>
                <w:rFonts w:asciiTheme="minorHAnsi" w:hAnsiTheme="minorHAnsi" w:cstheme="minorHAnsi"/>
              </w:rPr>
              <w:t xml:space="preserve">Cognition and learning difficulties: </w:t>
            </w:r>
          </w:p>
          <w:p w14:paraId="4CBBC926" w14:textId="216B268F" w:rsidR="00AB45C8" w:rsidRPr="008E68E0" w:rsidRDefault="00AB45C8" w:rsidP="00BA1E01">
            <w:pPr>
              <w:spacing w:after="0" w:line="240" w:lineRule="auto"/>
              <w:rPr>
                <w:rFonts w:asciiTheme="minorHAnsi" w:hAnsiTheme="minorHAnsi" w:cstheme="minorHAnsi"/>
              </w:rPr>
            </w:pPr>
            <w:r w:rsidRPr="008E68E0">
              <w:rPr>
                <w:rFonts w:asciiTheme="minorHAnsi" w:hAnsiTheme="minorHAnsi" w:cstheme="minorHAnsi"/>
              </w:rPr>
              <w:t xml:space="preserve">All pupils have </w:t>
            </w:r>
            <w:r w:rsidR="006B35E9" w:rsidRPr="008E68E0">
              <w:rPr>
                <w:rFonts w:asciiTheme="minorHAnsi" w:hAnsiTheme="minorHAnsi" w:cstheme="minorHAnsi"/>
              </w:rPr>
              <w:t xml:space="preserve">profound to </w:t>
            </w:r>
            <w:r w:rsidRPr="008E68E0">
              <w:rPr>
                <w:rFonts w:asciiTheme="minorHAnsi" w:hAnsiTheme="minorHAnsi" w:cstheme="minorHAnsi"/>
              </w:rPr>
              <w:t>severe cognition and learning difficulties as outlined in their EHC plans. Assessment tells us that pupils require support to develop their reading</w:t>
            </w:r>
            <w:r w:rsidR="006B35E9" w:rsidRPr="008E68E0">
              <w:rPr>
                <w:rFonts w:asciiTheme="minorHAnsi" w:hAnsiTheme="minorHAnsi" w:cstheme="minorHAnsi"/>
              </w:rPr>
              <w:t xml:space="preserve"> particularly their phonics</w:t>
            </w:r>
            <w:r w:rsidRPr="008E68E0">
              <w:rPr>
                <w:rFonts w:asciiTheme="minorHAnsi" w:hAnsiTheme="minorHAnsi" w:cstheme="minorHAnsi"/>
              </w:rPr>
              <w:t xml:space="preserve"> skills so that they can apply these skills in their everyday lives. They also need support to develop their attention, ability to problem solve and reason. Equally, they need to develop strategies to help them retrieve and recall information</w:t>
            </w:r>
          </w:p>
        </w:tc>
      </w:tr>
    </w:tbl>
    <w:p w14:paraId="3C440DFA" w14:textId="77777777" w:rsidR="00D407D4" w:rsidRPr="008E68E0" w:rsidRDefault="00D407D4" w:rsidP="00D407D4">
      <w:pPr>
        <w:pStyle w:val="Heading2"/>
        <w:spacing w:before="0" w:after="0"/>
        <w:rPr>
          <w:rFonts w:asciiTheme="minorHAnsi" w:hAnsiTheme="minorHAnsi" w:cstheme="minorHAnsi"/>
          <w:color w:val="92D050"/>
        </w:rPr>
      </w:pPr>
      <w:bookmarkStart w:id="16" w:name="_Toc443397160"/>
    </w:p>
    <w:p w14:paraId="2A7D54FF" w14:textId="22053161" w:rsidR="00E66558" w:rsidRPr="008E68E0" w:rsidRDefault="009D71E8" w:rsidP="00D407D4">
      <w:pPr>
        <w:pStyle w:val="Heading2"/>
        <w:spacing w:before="0" w:after="0"/>
        <w:rPr>
          <w:rFonts w:asciiTheme="minorHAnsi" w:hAnsiTheme="minorHAnsi" w:cstheme="minorHAnsi"/>
          <w:color w:val="92D050"/>
        </w:rPr>
      </w:pPr>
      <w:r w:rsidRPr="008E68E0">
        <w:rPr>
          <w:rFonts w:asciiTheme="minorHAnsi" w:hAnsiTheme="minorHAnsi" w:cstheme="minorHAnsi"/>
          <w:color w:val="92D050"/>
        </w:rPr>
        <w:t xml:space="preserve">Intended outcomes </w:t>
      </w:r>
    </w:p>
    <w:p w14:paraId="2A7D5500" w14:textId="77777777" w:rsidR="00E66558" w:rsidRPr="008E68E0" w:rsidRDefault="009D71E8" w:rsidP="00D407D4">
      <w:pPr>
        <w:spacing w:after="0" w:line="240" w:lineRule="auto"/>
        <w:rPr>
          <w:rFonts w:asciiTheme="minorHAnsi" w:hAnsiTheme="minorHAnsi" w:cstheme="minorHAnsi"/>
        </w:rPr>
      </w:pPr>
      <w:r w:rsidRPr="008E68E0">
        <w:rPr>
          <w:rFonts w:asciiTheme="minorHAnsi" w:hAnsiTheme="minorHAnsi" w:cstheme="minorHAnsi"/>
          <w:color w:val="auto"/>
        </w:rPr>
        <w:t xml:space="preserve">This explains the outcomes we are aiming for </w:t>
      </w:r>
      <w:r w:rsidRPr="008E68E0">
        <w:rPr>
          <w:rFonts w:asciiTheme="minorHAnsi" w:hAnsiTheme="minorHAnsi" w:cstheme="minorHAnsi"/>
          <w:b/>
          <w:bCs/>
          <w:color w:val="auto"/>
        </w:rPr>
        <w:t>by the end of our current strategy plan</w:t>
      </w:r>
      <w:r w:rsidRPr="008E68E0">
        <w:rPr>
          <w:rFonts w:asciiTheme="minorHAnsi" w:hAnsiTheme="minorHAnsi" w:cstheme="minorHAnsi"/>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5174"/>
        <w:gridCol w:w="5020"/>
      </w:tblGrid>
      <w:tr w:rsidR="00E66558" w:rsidRPr="008E68E0" w14:paraId="2A7D5503" w14:textId="77777777" w:rsidTr="00236994">
        <w:tc>
          <w:tcPr>
            <w:tcW w:w="5174"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501" w14:textId="77777777" w:rsidR="00E66558" w:rsidRPr="008E68E0" w:rsidRDefault="009D71E8" w:rsidP="00D407D4">
            <w:pPr>
              <w:pStyle w:val="TableHeader"/>
              <w:spacing w:before="0" w:after="0"/>
              <w:jc w:val="left"/>
              <w:rPr>
                <w:rFonts w:asciiTheme="minorHAnsi" w:hAnsiTheme="minorHAnsi" w:cstheme="minorHAnsi"/>
              </w:rPr>
            </w:pPr>
            <w:r w:rsidRPr="008E68E0">
              <w:rPr>
                <w:rFonts w:asciiTheme="minorHAnsi" w:hAnsiTheme="minorHAnsi" w:cstheme="minorHAnsi"/>
              </w:rPr>
              <w:t>Intended outcome</w:t>
            </w:r>
          </w:p>
        </w:tc>
        <w:tc>
          <w:tcPr>
            <w:tcW w:w="5020"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502" w14:textId="77777777" w:rsidR="00E66558" w:rsidRPr="008E68E0" w:rsidRDefault="009D71E8" w:rsidP="00D407D4">
            <w:pPr>
              <w:pStyle w:val="TableHeader"/>
              <w:spacing w:before="0" w:after="0"/>
              <w:jc w:val="left"/>
              <w:rPr>
                <w:rFonts w:asciiTheme="minorHAnsi" w:hAnsiTheme="minorHAnsi" w:cstheme="minorHAnsi"/>
              </w:rPr>
            </w:pPr>
            <w:r w:rsidRPr="008E68E0">
              <w:rPr>
                <w:rFonts w:asciiTheme="minorHAnsi" w:hAnsiTheme="minorHAnsi" w:cstheme="minorHAnsi"/>
              </w:rPr>
              <w:t>Success criteria</w:t>
            </w:r>
          </w:p>
        </w:tc>
      </w:tr>
      <w:tr w:rsidR="00E66558" w:rsidRPr="008E68E0" w14:paraId="2A7D5506" w14:textId="77777777" w:rsidTr="00236994">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06F817B" w:rsidR="00E66558" w:rsidRPr="008E68E0" w:rsidRDefault="00CC7CD4" w:rsidP="00D407D4">
            <w:pPr>
              <w:pStyle w:val="TableRow"/>
              <w:spacing w:before="0" w:after="0"/>
              <w:rPr>
                <w:rFonts w:asciiTheme="minorHAnsi" w:hAnsiTheme="minorHAnsi" w:cstheme="minorHAnsi"/>
              </w:rPr>
            </w:pPr>
            <w:r w:rsidRPr="008E68E0">
              <w:rPr>
                <w:rFonts w:asciiTheme="minorHAnsi" w:hAnsiTheme="minorHAnsi" w:cstheme="minorHAnsi"/>
                <w:color w:val="auto"/>
              </w:rPr>
              <w:t>Pupils can use a range of communication systems to aid their understanding and to develop expressive communication skills.</w:t>
            </w:r>
          </w:p>
        </w:tc>
        <w:tc>
          <w:tcPr>
            <w:tcW w:w="5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89724" w14:textId="77777777" w:rsidR="003E032E" w:rsidRPr="008E68E0" w:rsidRDefault="003E032E" w:rsidP="003E032E">
            <w:pPr>
              <w:spacing w:after="0" w:line="240" w:lineRule="auto"/>
              <w:rPr>
                <w:rFonts w:asciiTheme="minorHAnsi" w:hAnsiTheme="minorHAnsi" w:cstheme="minorHAnsi"/>
              </w:rPr>
            </w:pPr>
            <w:r w:rsidRPr="008E68E0">
              <w:rPr>
                <w:rFonts w:asciiTheme="minorHAnsi" w:hAnsiTheme="minorHAnsi" w:cstheme="minorHAnsi"/>
              </w:rPr>
              <w:t>Individual pupils’ communication data using Assessment for All framework will show progress.</w:t>
            </w:r>
          </w:p>
          <w:p w14:paraId="3D9B11D4" w14:textId="77777777" w:rsidR="003E032E" w:rsidRPr="008E68E0" w:rsidRDefault="003E032E" w:rsidP="003E032E">
            <w:pPr>
              <w:spacing w:after="0" w:line="240" w:lineRule="auto"/>
              <w:rPr>
                <w:rFonts w:asciiTheme="minorHAnsi" w:hAnsiTheme="minorHAnsi" w:cstheme="minorHAnsi"/>
              </w:rPr>
            </w:pPr>
            <w:r w:rsidRPr="008E68E0">
              <w:rPr>
                <w:rFonts w:asciiTheme="minorHAnsi" w:hAnsiTheme="minorHAnsi" w:cstheme="minorHAnsi"/>
              </w:rPr>
              <w:t>Pupils communicating using their preferred communication mode both in school and home.</w:t>
            </w:r>
          </w:p>
          <w:p w14:paraId="2A7D5505" w14:textId="0107C304" w:rsidR="00E66558" w:rsidRPr="008E68E0" w:rsidRDefault="003E032E" w:rsidP="003E032E">
            <w:pPr>
              <w:pStyle w:val="TableRowCentered"/>
              <w:spacing w:before="0" w:after="0"/>
              <w:ind w:left="0"/>
              <w:jc w:val="left"/>
              <w:rPr>
                <w:rFonts w:asciiTheme="minorHAnsi" w:hAnsiTheme="minorHAnsi" w:cstheme="minorHAnsi"/>
                <w:sz w:val="22"/>
                <w:szCs w:val="22"/>
              </w:rPr>
            </w:pPr>
            <w:r w:rsidRPr="008E68E0">
              <w:rPr>
                <w:rFonts w:asciiTheme="minorHAnsi" w:hAnsiTheme="minorHAnsi" w:cstheme="minorHAnsi"/>
              </w:rPr>
              <w:t>Total communication environment evident.</w:t>
            </w:r>
          </w:p>
        </w:tc>
      </w:tr>
      <w:tr w:rsidR="00A34118" w:rsidRPr="008E68E0" w14:paraId="1C960259" w14:textId="77777777" w:rsidTr="00236994">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4C338" w14:textId="1BAF6BF1" w:rsidR="00A34118" w:rsidRPr="008E68E0" w:rsidRDefault="00A34118" w:rsidP="00D407D4">
            <w:pPr>
              <w:pStyle w:val="TableRow"/>
              <w:spacing w:before="0" w:after="0"/>
              <w:rPr>
                <w:rFonts w:asciiTheme="minorHAnsi" w:hAnsiTheme="minorHAnsi" w:cstheme="minorHAnsi"/>
              </w:rPr>
            </w:pPr>
            <w:r w:rsidRPr="008E68E0">
              <w:rPr>
                <w:rFonts w:asciiTheme="minorHAnsi" w:hAnsiTheme="minorHAnsi" w:cstheme="minorHAnsi"/>
              </w:rPr>
              <w:t>Improved sensory regulation and access to learning</w:t>
            </w:r>
          </w:p>
        </w:tc>
        <w:tc>
          <w:tcPr>
            <w:tcW w:w="5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A454F" w14:textId="77777777" w:rsidR="00A34118" w:rsidRPr="008E68E0" w:rsidRDefault="00982850" w:rsidP="00C47E50">
            <w:pPr>
              <w:spacing w:after="0" w:line="240" w:lineRule="auto"/>
              <w:rPr>
                <w:rFonts w:asciiTheme="minorHAnsi" w:hAnsiTheme="minorHAnsi" w:cstheme="minorHAnsi"/>
              </w:rPr>
            </w:pPr>
            <w:r w:rsidRPr="008E68E0">
              <w:rPr>
                <w:rFonts w:asciiTheme="minorHAnsi" w:hAnsiTheme="minorHAnsi" w:cstheme="minorHAnsi"/>
              </w:rPr>
              <w:t>Individual pupils’ behaviour data using assessment for all framework will show progress.</w:t>
            </w:r>
          </w:p>
          <w:p w14:paraId="3A3F9D74" w14:textId="6895C1B7" w:rsidR="00C47E50" w:rsidRPr="008E68E0" w:rsidRDefault="00C47E50" w:rsidP="00C47E50">
            <w:pPr>
              <w:suppressAutoHyphens w:val="0"/>
              <w:autoSpaceDN/>
              <w:spacing w:after="0" w:line="240" w:lineRule="auto"/>
              <w:rPr>
                <w:rFonts w:asciiTheme="minorHAnsi" w:hAnsiTheme="minorHAnsi" w:cstheme="minorHAnsi"/>
              </w:rPr>
            </w:pPr>
            <w:r w:rsidRPr="008E68E0">
              <w:rPr>
                <w:rFonts w:asciiTheme="minorHAnsi" w:hAnsiTheme="minorHAnsi" w:cstheme="minorHAnsi"/>
              </w:rPr>
              <w:t>Pupils are regulated and ready to learn or have strategies in place to support them to regulate</w:t>
            </w:r>
            <w:r w:rsidR="00B51F3B" w:rsidRPr="008E68E0">
              <w:rPr>
                <w:rFonts w:asciiTheme="minorHAnsi" w:hAnsiTheme="minorHAnsi" w:cstheme="minorHAnsi"/>
              </w:rPr>
              <w:t xml:space="preserve">, this will include </w:t>
            </w:r>
            <w:r w:rsidR="00D7175E" w:rsidRPr="008E68E0">
              <w:rPr>
                <w:rFonts w:asciiTheme="minorHAnsi" w:hAnsiTheme="minorHAnsi" w:cstheme="minorHAnsi"/>
              </w:rPr>
              <w:t>some pupils having an individual sensory diet.</w:t>
            </w:r>
          </w:p>
          <w:p w14:paraId="35883565" w14:textId="77777777" w:rsidR="00C47E50" w:rsidRPr="008E68E0" w:rsidRDefault="00C47E50" w:rsidP="00C47E50">
            <w:pPr>
              <w:suppressAutoHyphens w:val="0"/>
              <w:autoSpaceDN/>
              <w:spacing w:after="0" w:line="240" w:lineRule="auto"/>
              <w:rPr>
                <w:rFonts w:asciiTheme="minorHAnsi" w:hAnsiTheme="minorHAnsi" w:cstheme="minorHAnsi"/>
              </w:rPr>
            </w:pPr>
            <w:r w:rsidRPr="008E68E0">
              <w:rPr>
                <w:rFonts w:asciiTheme="minorHAnsi" w:hAnsiTheme="minorHAnsi" w:cstheme="minorHAnsi"/>
              </w:rPr>
              <w:t>Staff are trained and have confidence in supporting pupils who are dysregulated.</w:t>
            </w:r>
          </w:p>
          <w:p w14:paraId="65B97FB4" w14:textId="77777777" w:rsidR="00B51F3B" w:rsidRPr="008E68E0" w:rsidRDefault="00C47E50" w:rsidP="00C47E50">
            <w:pPr>
              <w:suppressAutoHyphens w:val="0"/>
              <w:autoSpaceDN/>
              <w:spacing w:after="0" w:line="240" w:lineRule="auto"/>
              <w:rPr>
                <w:rFonts w:asciiTheme="minorHAnsi" w:hAnsiTheme="minorHAnsi" w:cstheme="minorHAnsi"/>
              </w:rPr>
            </w:pPr>
            <w:r w:rsidRPr="008E68E0">
              <w:rPr>
                <w:rFonts w:asciiTheme="minorHAnsi" w:hAnsiTheme="minorHAnsi" w:cstheme="minorHAnsi"/>
              </w:rPr>
              <w:t xml:space="preserve">Staff are aware of the difficulties pupils may have regarding trauma. Within our setting staff will know the wider context of trauma. </w:t>
            </w:r>
          </w:p>
          <w:p w14:paraId="1B11FFFB" w14:textId="36C31B37" w:rsidR="004F291C" w:rsidRPr="008E68E0" w:rsidRDefault="004F291C" w:rsidP="00C47E50">
            <w:pPr>
              <w:suppressAutoHyphens w:val="0"/>
              <w:autoSpaceDN/>
              <w:spacing w:after="0" w:line="240" w:lineRule="auto"/>
              <w:rPr>
                <w:rFonts w:asciiTheme="minorHAnsi" w:hAnsiTheme="minorHAnsi" w:cstheme="minorHAnsi"/>
              </w:rPr>
            </w:pPr>
            <w:r w:rsidRPr="008E68E0">
              <w:rPr>
                <w:rFonts w:asciiTheme="minorHAnsi" w:hAnsiTheme="minorHAnsi" w:cstheme="minorHAnsi"/>
              </w:rPr>
              <w:t>Monitoring shows that pupil</w:t>
            </w:r>
            <w:r w:rsidR="001006A5" w:rsidRPr="008E68E0">
              <w:rPr>
                <w:rFonts w:asciiTheme="minorHAnsi" w:hAnsiTheme="minorHAnsi" w:cstheme="minorHAnsi"/>
              </w:rPr>
              <w:t>s are engaged and have a positive attitude towards learning.</w:t>
            </w:r>
          </w:p>
        </w:tc>
      </w:tr>
      <w:tr w:rsidR="00E66558" w:rsidRPr="008E68E0" w14:paraId="2A7D5509" w14:textId="77777777" w:rsidTr="00236994">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4B8E5C5" w:rsidR="00C85A1D" w:rsidRPr="008E68E0" w:rsidRDefault="009C46AD" w:rsidP="00942B7C">
            <w:pPr>
              <w:pStyle w:val="TableRow"/>
              <w:spacing w:before="0" w:after="0"/>
              <w:rPr>
                <w:rFonts w:asciiTheme="minorHAnsi" w:hAnsiTheme="minorHAnsi" w:cstheme="minorHAnsi"/>
              </w:rPr>
            </w:pPr>
            <w:r w:rsidRPr="008E68E0">
              <w:rPr>
                <w:rFonts w:asciiTheme="minorHAnsi" w:hAnsiTheme="minorHAnsi" w:cstheme="minorHAnsi"/>
              </w:rPr>
              <w:t xml:space="preserve">Increased levels of independence through improved physical development, improved emotional wellbeing and improved access to </w:t>
            </w:r>
            <w:r w:rsidRPr="008E68E0">
              <w:rPr>
                <w:rFonts w:asciiTheme="minorHAnsi" w:hAnsiTheme="minorHAnsi" w:cstheme="minorHAnsi"/>
              </w:rPr>
              <w:lastRenderedPageBreak/>
              <w:t>learning</w:t>
            </w:r>
            <w:r w:rsidR="00942B7C" w:rsidRPr="008E68E0">
              <w:rPr>
                <w:rFonts w:asciiTheme="minorHAnsi" w:hAnsiTheme="minorHAnsi" w:cstheme="minorHAnsi"/>
              </w:rPr>
              <w:t>. P</w:t>
            </w:r>
            <w:r w:rsidR="00C85A1D" w:rsidRPr="008E68E0">
              <w:rPr>
                <w:rFonts w:asciiTheme="minorHAnsi" w:hAnsiTheme="minorHAnsi" w:cstheme="minorHAnsi"/>
                <w:color w:val="auto"/>
              </w:rPr>
              <w:t xml:space="preserve">upils have greater confidence and independence to help them engage more with the wider community and prepare for </w:t>
            </w:r>
            <w:r w:rsidR="00942B7C" w:rsidRPr="008E68E0">
              <w:rPr>
                <w:rFonts w:asciiTheme="minorHAnsi" w:hAnsiTheme="minorHAnsi" w:cstheme="minorHAnsi"/>
                <w:color w:val="auto"/>
              </w:rPr>
              <w:t>their next stage in education</w:t>
            </w:r>
            <w:r w:rsidR="00C85A1D" w:rsidRPr="008E68E0">
              <w:rPr>
                <w:rFonts w:asciiTheme="minorHAnsi" w:hAnsiTheme="minorHAnsi" w:cstheme="minorHAnsi"/>
                <w:color w:val="auto"/>
              </w:rPr>
              <w:t>.</w:t>
            </w:r>
          </w:p>
        </w:tc>
        <w:tc>
          <w:tcPr>
            <w:tcW w:w="5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B1B35" w14:textId="77777777" w:rsidR="00DC0D20" w:rsidRPr="008E68E0" w:rsidRDefault="00DC0D20" w:rsidP="00DC0D20">
            <w:pPr>
              <w:spacing w:after="0" w:line="240" w:lineRule="auto"/>
              <w:rPr>
                <w:rFonts w:asciiTheme="minorHAnsi" w:hAnsiTheme="minorHAnsi" w:cstheme="minorHAnsi"/>
              </w:rPr>
            </w:pPr>
            <w:r w:rsidRPr="008E68E0">
              <w:rPr>
                <w:rFonts w:asciiTheme="minorHAnsi" w:hAnsiTheme="minorHAnsi" w:cstheme="minorHAnsi"/>
              </w:rPr>
              <w:lastRenderedPageBreak/>
              <w:t>Pupils will make at least two step progress against relevant strands of Assessment for All framework.</w:t>
            </w:r>
          </w:p>
          <w:p w14:paraId="412F7D65" w14:textId="77777777" w:rsidR="00DC0D20" w:rsidRPr="008E68E0" w:rsidRDefault="00DC0D20" w:rsidP="00DC0D20">
            <w:pPr>
              <w:spacing w:after="0" w:line="240" w:lineRule="auto"/>
              <w:rPr>
                <w:rFonts w:asciiTheme="minorHAnsi" w:hAnsiTheme="minorHAnsi" w:cstheme="minorHAnsi"/>
              </w:rPr>
            </w:pPr>
            <w:r w:rsidRPr="008E68E0">
              <w:rPr>
                <w:rFonts w:asciiTheme="minorHAnsi" w:hAnsiTheme="minorHAnsi" w:cstheme="minorHAnsi"/>
              </w:rPr>
              <w:lastRenderedPageBreak/>
              <w:t>Pupils accessing Conductive Education will gain greater control over their movements leading to increased confidence, skills and independence.  CE evaluation report illustrates progress.</w:t>
            </w:r>
          </w:p>
          <w:p w14:paraId="55EA6DEC" w14:textId="77777777" w:rsidR="00DC0D20" w:rsidRPr="008E68E0" w:rsidRDefault="00DC0D20" w:rsidP="00DC0D20">
            <w:pPr>
              <w:spacing w:after="0" w:line="240" w:lineRule="auto"/>
              <w:rPr>
                <w:rFonts w:asciiTheme="minorHAnsi" w:hAnsiTheme="minorHAnsi" w:cstheme="minorHAnsi"/>
              </w:rPr>
            </w:pPr>
            <w:r w:rsidRPr="008E68E0">
              <w:rPr>
                <w:rFonts w:asciiTheme="minorHAnsi" w:hAnsiTheme="minorHAnsi" w:cstheme="minorHAnsi"/>
              </w:rPr>
              <w:t>Improved emotional awareness and well-being as evidence through pupil’s Annual Review report,</w:t>
            </w:r>
          </w:p>
          <w:p w14:paraId="28D1B8CA" w14:textId="77777777" w:rsidR="00E66558" w:rsidRPr="008E68E0" w:rsidRDefault="00DC0D20" w:rsidP="00DC0D20">
            <w:pPr>
              <w:pStyle w:val="TableRowCentered"/>
              <w:spacing w:before="0" w:after="0"/>
              <w:ind w:left="0"/>
              <w:jc w:val="left"/>
              <w:rPr>
                <w:rFonts w:asciiTheme="minorHAnsi" w:hAnsiTheme="minorHAnsi" w:cstheme="minorHAnsi"/>
              </w:rPr>
            </w:pPr>
            <w:r w:rsidRPr="008E68E0">
              <w:rPr>
                <w:rFonts w:asciiTheme="minorHAnsi" w:hAnsiTheme="minorHAnsi" w:cstheme="minorHAnsi"/>
              </w:rPr>
              <w:t>Lesson observations evidence improved levels of independence.</w:t>
            </w:r>
          </w:p>
          <w:p w14:paraId="2A7D5508" w14:textId="10AAD79B" w:rsidR="00FC3F96" w:rsidRPr="008E68E0" w:rsidRDefault="00FC3F96" w:rsidP="00DC0D20">
            <w:pPr>
              <w:pStyle w:val="TableRowCentered"/>
              <w:spacing w:before="0" w:after="0"/>
              <w:ind w:left="0"/>
              <w:jc w:val="left"/>
              <w:rPr>
                <w:rFonts w:asciiTheme="minorHAnsi" w:hAnsiTheme="minorHAnsi" w:cstheme="minorHAnsi"/>
                <w:sz w:val="22"/>
                <w:szCs w:val="22"/>
              </w:rPr>
            </w:pPr>
            <w:r w:rsidRPr="008E68E0">
              <w:rPr>
                <w:rFonts w:asciiTheme="minorHAnsi" w:hAnsiTheme="minorHAnsi" w:cstheme="minorHAnsi"/>
              </w:rPr>
              <w:t>Pupils are able to access their learning through the correct position, equipment and facilitation being used</w:t>
            </w:r>
          </w:p>
        </w:tc>
      </w:tr>
      <w:tr w:rsidR="00E66558" w:rsidRPr="008E68E0" w14:paraId="2A7D550C" w14:textId="77777777" w:rsidTr="00236994">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293A75C" w:rsidR="00E66558" w:rsidRPr="008E68E0" w:rsidRDefault="00BA6044" w:rsidP="00D407D4">
            <w:pPr>
              <w:pStyle w:val="TableRow"/>
              <w:spacing w:before="0" w:after="0"/>
              <w:rPr>
                <w:rFonts w:asciiTheme="minorHAnsi" w:hAnsiTheme="minorHAnsi" w:cstheme="minorHAnsi"/>
                <w:sz w:val="22"/>
                <w:szCs w:val="22"/>
              </w:rPr>
            </w:pPr>
            <w:r w:rsidRPr="008E68E0">
              <w:rPr>
                <w:rFonts w:asciiTheme="minorHAnsi" w:hAnsiTheme="minorHAnsi" w:cstheme="minorHAnsi"/>
              </w:rPr>
              <w:lastRenderedPageBreak/>
              <w:t>Increased support to parents and families, improving the access to services and ensuring that provisions in place for home and school to support learning and development.</w:t>
            </w:r>
          </w:p>
        </w:tc>
        <w:tc>
          <w:tcPr>
            <w:tcW w:w="5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33640" w14:textId="77777777" w:rsidR="00067F29" w:rsidRPr="008E68E0" w:rsidRDefault="00067F29" w:rsidP="00D407D4">
            <w:pPr>
              <w:pStyle w:val="TableRowCentered"/>
              <w:spacing w:before="0" w:after="0"/>
              <w:jc w:val="left"/>
              <w:rPr>
                <w:rFonts w:asciiTheme="minorHAnsi" w:hAnsiTheme="minorHAnsi" w:cstheme="minorHAnsi"/>
              </w:rPr>
            </w:pPr>
            <w:r w:rsidRPr="008E68E0">
              <w:rPr>
                <w:rFonts w:asciiTheme="minorHAnsi" w:hAnsiTheme="minorHAnsi" w:cstheme="minorHAnsi"/>
              </w:rPr>
              <w:t xml:space="preserve">Parents report that they feel well supported and have enough information to support their child’s development at home. Increased parental engagement results in pupil making progress either with academic learning or personal and social development </w:t>
            </w:r>
          </w:p>
          <w:p w14:paraId="2A7D550B" w14:textId="25D84E5E" w:rsidR="00E66558" w:rsidRPr="008E68E0" w:rsidRDefault="00067F29" w:rsidP="00D407D4">
            <w:pPr>
              <w:pStyle w:val="TableRowCentered"/>
              <w:spacing w:before="0" w:after="0"/>
              <w:jc w:val="left"/>
              <w:rPr>
                <w:rFonts w:asciiTheme="minorHAnsi" w:hAnsiTheme="minorHAnsi" w:cstheme="minorHAnsi"/>
                <w:sz w:val="22"/>
                <w:szCs w:val="22"/>
              </w:rPr>
            </w:pPr>
            <w:r w:rsidRPr="008E68E0">
              <w:rPr>
                <w:rFonts w:asciiTheme="minorHAnsi" w:hAnsiTheme="minorHAnsi" w:cstheme="minorHAnsi"/>
              </w:rPr>
              <w:t>Improved attendance for pupils with low attendance</w:t>
            </w:r>
          </w:p>
        </w:tc>
      </w:tr>
      <w:tr w:rsidR="00D3584C" w:rsidRPr="008E68E0" w14:paraId="021F72B8" w14:textId="77777777" w:rsidTr="00236994">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36EA0" w14:textId="70989E24" w:rsidR="00D3584C" w:rsidRPr="008E68E0" w:rsidRDefault="00D3584C" w:rsidP="00D407D4">
            <w:pPr>
              <w:pStyle w:val="TableRow"/>
              <w:spacing w:before="0" w:after="0"/>
              <w:rPr>
                <w:rFonts w:asciiTheme="minorHAnsi" w:hAnsiTheme="minorHAnsi" w:cstheme="minorHAnsi"/>
              </w:rPr>
            </w:pPr>
            <w:r w:rsidRPr="008E68E0">
              <w:rPr>
                <w:rFonts w:asciiTheme="minorHAnsi" w:hAnsiTheme="minorHAnsi" w:cstheme="minorHAnsi"/>
              </w:rPr>
              <w:t>The vast majority of pupils will make at least expected progress in English (reading) and / or against their communication EHCP outcome.</w:t>
            </w:r>
          </w:p>
        </w:tc>
        <w:tc>
          <w:tcPr>
            <w:tcW w:w="5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7BBE1" w14:textId="61E37D87" w:rsidR="00D3584C" w:rsidRPr="008E68E0" w:rsidRDefault="004C792B" w:rsidP="00D407D4">
            <w:pPr>
              <w:pStyle w:val="TableRowCentered"/>
              <w:spacing w:before="0" w:after="0"/>
              <w:jc w:val="left"/>
              <w:rPr>
                <w:rFonts w:asciiTheme="minorHAnsi" w:hAnsiTheme="minorHAnsi" w:cstheme="minorHAnsi"/>
              </w:rPr>
            </w:pPr>
            <w:r w:rsidRPr="008E68E0">
              <w:rPr>
                <w:rFonts w:asciiTheme="minorHAnsi" w:hAnsiTheme="minorHAnsi" w:cstheme="minorHAnsi"/>
              </w:rPr>
              <w:t>Performance information will show progress in reading. Phonic assessments will show pupils progress. Pupils’ learning journals will demonstrate that they are remembering and learning more and using their skills in a variety of contexts. Pupils ILPs (Evidence for learning) will show progress in communication skills.</w:t>
            </w:r>
          </w:p>
        </w:tc>
      </w:tr>
    </w:tbl>
    <w:p w14:paraId="60BAD9F6" w14:textId="77777777" w:rsidR="00120AB1" w:rsidRPr="008E68E0" w:rsidRDefault="00120AB1" w:rsidP="00D407D4">
      <w:pPr>
        <w:pStyle w:val="Heading2"/>
        <w:spacing w:before="0" w:after="0"/>
        <w:rPr>
          <w:rFonts w:asciiTheme="minorHAnsi" w:hAnsiTheme="minorHAnsi" w:cstheme="minorHAnsi"/>
        </w:rPr>
      </w:pPr>
    </w:p>
    <w:p w14:paraId="2A06959E" w14:textId="77777777" w:rsidR="00120AB1" w:rsidRPr="008E68E0" w:rsidRDefault="00120AB1" w:rsidP="00D407D4">
      <w:pPr>
        <w:suppressAutoHyphens w:val="0"/>
        <w:spacing w:after="0" w:line="240" w:lineRule="auto"/>
        <w:rPr>
          <w:rFonts w:asciiTheme="minorHAnsi" w:hAnsiTheme="minorHAnsi" w:cstheme="minorHAnsi"/>
          <w:b/>
          <w:color w:val="104F75"/>
          <w:sz w:val="32"/>
          <w:szCs w:val="32"/>
        </w:rPr>
      </w:pPr>
      <w:r w:rsidRPr="008E68E0">
        <w:rPr>
          <w:rFonts w:asciiTheme="minorHAnsi" w:hAnsiTheme="minorHAnsi" w:cstheme="minorHAnsi"/>
        </w:rPr>
        <w:br w:type="page"/>
      </w:r>
    </w:p>
    <w:p w14:paraId="2A7D5512" w14:textId="7B489199" w:rsidR="00E66558" w:rsidRPr="008E68E0" w:rsidRDefault="009D71E8" w:rsidP="00D407D4">
      <w:pPr>
        <w:pStyle w:val="Heading2"/>
        <w:spacing w:before="0" w:after="0"/>
        <w:rPr>
          <w:rFonts w:asciiTheme="minorHAnsi" w:hAnsiTheme="minorHAnsi" w:cstheme="minorHAnsi"/>
          <w:color w:val="92D050"/>
        </w:rPr>
      </w:pPr>
      <w:r w:rsidRPr="008E68E0">
        <w:rPr>
          <w:rFonts w:asciiTheme="minorHAnsi" w:hAnsiTheme="minorHAnsi" w:cstheme="minorHAnsi"/>
          <w:color w:val="92D050"/>
        </w:rPr>
        <w:lastRenderedPageBreak/>
        <w:t>Activity in this academic year</w:t>
      </w:r>
    </w:p>
    <w:p w14:paraId="2A7D5513" w14:textId="77777777" w:rsidR="00E66558" w:rsidRPr="008E68E0" w:rsidRDefault="009D71E8" w:rsidP="00D407D4">
      <w:pPr>
        <w:spacing w:after="0" w:line="240" w:lineRule="auto"/>
        <w:rPr>
          <w:rFonts w:asciiTheme="minorHAnsi" w:hAnsiTheme="minorHAnsi" w:cstheme="minorHAnsi"/>
        </w:rPr>
      </w:pPr>
      <w:r w:rsidRPr="008E68E0">
        <w:rPr>
          <w:rFonts w:asciiTheme="minorHAnsi" w:hAnsiTheme="minorHAnsi" w:cstheme="minorHAnsi"/>
        </w:rPr>
        <w:t xml:space="preserve">This details how we intend to spend our pupil premium (and recovery premium funding) </w:t>
      </w:r>
      <w:r w:rsidRPr="008E68E0">
        <w:rPr>
          <w:rFonts w:asciiTheme="minorHAnsi" w:hAnsiTheme="minorHAnsi" w:cstheme="minorHAnsi"/>
          <w:b/>
          <w:bCs/>
        </w:rPr>
        <w:t>this academic year</w:t>
      </w:r>
      <w:r w:rsidRPr="008E68E0">
        <w:rPr>
          <w:rFonts w:asciiTheme="minorHAnsi" w:hAnsiTheme="minorHAnsi" w:cstheme="minorHAnsi"/>
        </w:rPr>
        <w:t xml:space="preserve"> to address the challenges listed above.</w:t>
      </w:r>
    </w:p>
    <w:p w14:paraId="34DA6B09" w14:textId="77777777" w:rsidR="00D407D4" w:rsidRPr="008E68E0" w:rsidRDefault="00D407D4" w:rsidP="00D407D4">
      <w:pPr>
        <w:pStyle w:val="Heading3"/>
        <w:spacing w:before="0" w:after="0"/>
        <w:rPr>
          <w:rFonts w:asciiTheme="minorHAnsi" w:hAnsiTheme="minorHAnsi" w:cstheme="minorHAnsi"/>
          <w:color w:val="FFC000"/>
        </w:rPr>
      </w:pPr>
    </w:p>
    <w:p w14:paraId="2A7D5514" w14:textId="19D8FFCF" w:rsidR="00E66558" w:rsidRPr="008E68E0" w:rsidRDefault="009D71E8" w:rsidP="00D407D4">
      <w:pPr>
        <w:pStyle w:val="Heading3"/>
        <w:spacing w:before="0" w:after="0"/>
        <w:rPr>
          <w:rFonts w:asciiTheme="minorHAnsi" w:hAnsiTheme="minorHAnsi" w:cstheme="minorHAnsi"/>
          <w:color w:val="FFC000"/>
        </w:rPr>
      </w:pPr>
      <w:r w:rsidRPr="008E68E0">
        <w:rPr>
          <w:rFonts w:asciiTheme="minorHAnsi" w:hAnsiTheme="minorHAnsi" w:cstheme="minorHAnsi"/>
          <w:color w:val="FFC000"/>
        </w:rPr>
        <w:t>Teaching (for example, CPD, recruitment and retention)</w:t>
      </w:r>
    </w:p>
    <w:tbl>
      <w:tblPr>
        <w:tblW w:w="5000" w:type="pct"/>
        <w:tblCellMar>
          <w:left w:w="10" w:type="dxa"/>
          <w:right w:w="10" w:type="dxa"/>
        </w:tblCellMar>
        <w:tblLook w:val="04A0" w:firstRow="1" w:lastRow="0" w:firstColumn="1" w:lastColumn="0" w:noHBand="0" w:noVBand="1"/>
      </w:tblPr>
      <w:tblGrid>
        <w:gridCol w:w="2195"/>
        <w:gridCol w:w="6013"/>
        <w:gridCol w:w="1986"/>
      </w:tblGrid>
      <w:tr w:rsidR="00E66558" w:rsidRPr="008E68E0" w14:paraId="2A7D5519" w14:textId="77777777" w:rsidTr="00F849BC">
        <w:tc>
          <w:tcPr>
            <w:tcW w:w="219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516" w14:textId="77777777" w:rsidR="00E66558" w:rsidRPr="008E68E0" w:rsidRDefault="009D71E8" w:rsidP="00D407D4">
            <w:pPr>
              <w:pStyle w:val="TableHeader"/>
              <w:spacing w:before="0" w:after="0"/>
              <w:jc w:val="left"/>
              <w:rPr>
                <w:rFonts w:asciiTheme="minorHAnsi" w:hAnsiTheme="minorHAnsi" w:cstheme="minorHAnsi"/>
              </w:rPr>
            </w:pPr>
            <w:r w:rsidRPr="008E68E0">
              <w:rPr>
                <w:rFonts w:asciiTheme="minorHAnsi" w:hAnsiTheme="minorHAnsi" w:cstheme="minorHAnsi"/>
              </w:rPr>
              <w:t>Activity</w:t>
            </w:r>
          </w:p>
        </w:tc>
        <w:tc>
          <w:tcPr>
            <w:tcW w:w="6013"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517" w14:textId="77777777" w:rsidR="00E66558" w:rsidRPr="008E68E0" w:rsidRDefault="009D71E8" w:rsidP="00D407D4">
            <w:pPr>
              <w:pStyle w:val="TableHeader"/>
              <w:spacing w:before="0" w:after="0"/>
              <w:jc w:val="left"/>
              <w:rPr>
                <w:rFonts w:asciiTheme="minorHAnsi" w:hAnsiTheme="minorHAnsi" w:cstheme="minorHAnsi"/>
              </w:rPr>
            </w:pPr>
            <w:r w:rsidRPr="008E68E0">
              <w:rPr>
                <w:rFonts w:asciiTheme="minorHAnsi" w:hAnsiTheme="minorHAnsi" w:cstheme="minorHAnsi"/>
              </w:rPr>
              <w:t>Evidence that supports this approach</w:t>
            </w:r>
          </w:p>
        </w:tc>
        <w:tc>
          <w:tcPr>
            <w:tcW w:w="198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518" w14:textId="77777777" w:rsidR="00E66558" w:rsidRPr="008E68E0" w:rsidRDefault="009D71E8" w:rsidP="00D407D4">
            <w:pPr>
              <w:pStyle w:val="TableHeader"/>
              <w:spacing w:before="0" w:after="0"/>
              <w:jc w:val="left"/>
              <w:rPr>
                <w:rFonts w:asciiTheme="minorHAnsi" w:hAnsiTheme="minorHAnsi" w:cstheme="minorHAnsi"/>
              </w:rPr>
            </w:pPr>
            <w:r w:rsidRPr="008E68E0">
              <w:rPr>
                <w:rFonts w:asciiTheme="minorHAnsi" w:hAnsiTheme="minorHAnsi" w:cstheme="minorHAnsi"/>
              </w:rPr>
              <w:t>Challenge number(s) addressed</w:t>
            </w:r>
          </w:p>
        </w:tc>
      </w:tr>
      <w:tr w:rsidR="00E66558" w:rsidRPr="008E68E0" w14:paraId="2A7D551D" w14:textId="77777777" w:rsidTr="00F849BC">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633A7" w14:textId="0299A2F9" w:rsidR="00CD6AE9" w:rsidRPr="008E68E0" w:rsidRDefault="006D2CD2" w:rsidP="00CD6AE9">
            <w:pPr>
              <w:spacing w:after="0" w:line="240" w:lineRule="auto"/>
              <w:rPr>
                <w:rFonts w:asciiTheme="minorHAnsi" w:hAnsiTheme="minorHAnsi" w:cstheme="minorHAnsi"/>
                <w:sz w:val="22"/>
                <w:szCs w:val="22"/>
              </w:rPr>
            </w:pPr>
            <w:r w:rsidRPr="008E68E0">
              <w:rPr>
                <w:rFonts w:asciiTheme="minorHAnsi" w:hAnsiTheme="minorHAnsi" w:cstheme="minorHAnsi"/>
                <w:sz w:val="22"/>
                <w:szCs w:val="22"/>
              </w:rPr>
              <w:t>Improved communication skills</w:t>
            </w:r>
            <w:r w:rsidR="00CD6AE9" w:rsidRPr="008E68E0">
              <w:rPr>
                <w:rFonts w:asciiTheme="minorHAnsi" w:hAnsiTheme="minorHAnsi" w:cstheme="minorHAnsi"/>
                <w:sz w:val="22"/>
                <w:szCs w:val="22"/>
              </w:rPr>
              <w:t xml:space="preserve"> - SALT employed for extra day per week to enhance NHS SALT provision</w:t>
            </w:r>
          </w:p>
          <w:p w14:paraId="2A7D551A" w14:textId="4FE85500" w:rsidR="00E66558" w:rsidRPr="008E68E0" w:rsidRDefault="00E66558" w:rsidP="00D407D4">
            <w:pPr>
              <w:pStyle w:val="TableRow"/>
              <w:spacing w:before="0" w:after="0"/>
              <w:rPr>
                <w:rFonts w:asciiTheme="minorHAnsi" w:hAnsiTheme="minorHAnsi" w:cstheme="minorHAnsi"/>
              </w:rPr>
            </w:pP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C4774" w14:textId="77777777" w:rsidR="00910440" w:rsidRPr="008E68E0" w:rsidRDefault="00291CE6" w:rsidP="00D407D4">
            <w:pPr>
              <w:pStyle w:val="TableRowCentered"/>
              <w:spacing w:before="0" w:after="0"/>
              <w:jc w:val="left"/>
              <w:rPr>
                <w:rFonts w:asciiTheme="minorHAnsi" w:hAnsiTheme="minorHAnsi" w:cstheme="minorHAnsi"/>
                <w:sz w:val="22"/>
                <w:szCs w:val="22"/>
              </w:rPr>
            </w:pPr>
            <w:r w:rsidRPr="008E68E0">
              <w:rPr>
                <w:rFonts w:asciiTheme="minorHAnsi" w:hAnsiTheme="minorHAnsi" w:cstheme="minorHAnsi"/>
                <w:sz w:val="22"/>
                <w:szCs w:val="22"/>
              </w:rPr>
              <w:t>Many of our pupils have communication difficulties requiring personalised communication modes to secure positive outcomes. Currently the SALT provision from NHS is limited to</w:t>
            </w:r>
            <w:r w:rsidR="00EE27C0" w:rsidRPr="008E68E0">
              <w:rPr>
                <w:rFonts w:asciiTheme="minorHAnsi" w:hAnsiTheme="minorHAnsi" w:cstheme="minorHAnsi"/>
                <w:sz w:val="22"/>
                <w:szCs w:val="22"/>
              </w:rPr>
              <w:t xml:space="preserve"> the children identified by the service and the intervention package</w:t>
            </w:r>
            <w:r w:rsidR="00910440" w:rsidRPr="008E68E0">
              <w:rPr>
                <w:rFonts w:asciiTheme="minorHAnsi" w:hAnsiTheme="minorHAnsi" w:cstheme="minorHAnsi"/>
                <w:sz w:val="22"/>
                <w:szCs w:val="22"/>
              </w:rPr>
              <w:t xml:space="preserve"> they are allocated</w:t>
            </w:r>
            <w:r w:rsidRPr="008E68E0">
              <w:rPr>
                <w:rFonts w:asciiTheme="minorHAnsi" w:hAnsiTheme="minorHAnsi" w:cstheme="minorHAnsi"/>
                <w:sz w:val="22"/>
                <w:szCs w:val="22"/>
              </w:rPr>
              <w:t xml:space="preserve">. </w:t>
            </w:r>
          </w:p>
          <w:p w14:paraId="5B34DFE0" w14:textId="7360B338" w:rsidR="00675550" w:rsidRPr="008E68E0" w:rsidRDefault="00675550" w:rsidP="00D407D4">
            <w:pPr>
              <w:pStyle w:val="TableRowCentered"/>
              <w:spacing w:before="0" w:after="0"/>
              <w:jc w:val="left"/>
              <w:rPr>
                <w:rFonts w:asciiTheme="minorHAnsi" w:hAnsiTheme="minorHAnsi" w:cstheme="minorHAnsi"/>
                <w:sz w:val="22"/>
                <w:szCs w:val="22"/>
              </w:rPr>
            </w:pPr>
            <w:r w:rsidRPr="008E68E0">
              <w:rPr>
                <w:rFonts w:asciiTheme="minorHAnsi" w:hAnsiTheme="minorHAnsi" w:cstheme="minorHAnsi"/>
                <w:sz w:val="22"/>
                <w:szCs w:val="22"/>
              </w:rPr>
              <w:t>Pupils need to be able to communicate their wants and needs. They also need to be provided with opportunities to socially communicate. The ability to communicate enables pupils to engage in activities across the curriculum as well as having confidence to communicate their ideas and with each other.</w:t>
            </w:r>
          </w:p>
          <w:p w14:paraId="36E6627A" w14:textId="108B958E" w:rsidR="00E66558" w:rsidRPr="008E68E0" w:rsidRDefault="00291CE6" w:rsidP="00D407D4">
            <w:pPr>
              <w:pStyle w:val="TableRowCentered"/>
              <w:spacing w:before="0" w:after="0"/>
              <w:jc w:val="left"/>
              <w:rPr>
                <w:rFonts w:asciiTheme="minorHAnsi" w:hAnsiTheme="minorHAnsi" w:cstheme="minorHAnsi"/>
                <w:sz w:val="22"/>
                <w:szCs w:val="22"/>
              </w:rPr>
            </w:pPr>
            <w:r w:rsidRPr="008E68E0">
              <w:rPr>
                <w:rFonts w:asciiTheme="minorHAnsi" w:hAnsiTheme="minorHAnsi" w:cstheme="minorHAnsi"/>
                <w:sz w:val="22"/>
                <w:szCs w:val="22"/>
              </w:rPr>
              <w:t>We feel that</w:t>
            </w:r>
            <w:r w:rsidR="00675550" w:rsidRPr="008E68E0">
              <w:rPr>
                <w:rFonts w:asciiTheme="minorHAnsi" w:hAnsiTheme="minorHAnsi" w:cstheme="minorHAnsi"/>
                <w:sz w:val="22"/>
                <w:szCs w:val="22"/>
              </w:rPr>
              <w:t xml:space="preserve"> this</w:t>
            </w:r>
            <w:r w:rsidRPr="008E68E0">
              <w:rPr>
                <w:rFonts w:asciiTheme="minorHAnsi" w:hAnsiTheme="minorHAnsi" w:cstheme="minorHAnsi"/>
                <w:sz w:val="22"/>
                <w:szCs w:val="22"/>
              </w:rPr>
              <w:t xml:space="preserve"> additional support not only supports the development of our pupils’ communication it also helps develop staff and parents knowledge and skills</w:t>
            </w:r>
            <w:r w:rsidR="00860E31" w:rsidRPr="008E68E0">
              <w:rPr>
                <w:rFonts w:asciiTheme="minorHAnsi" w:hAnsiTheme="minorHAnsi" w:cstheme="minorHAnsi"/>
                <w:sz w:val="22"/>
                <w:szCs w:val="22"/>
              </w:rPr>
              <w:t>.</w:t>
            </w:r>
          </w:p>
          <w:p w14:paraId="1D0B5307" w14:textId="77777777" w:rsidR="008F1B94" w:rsidRPr="008E68E0" w:rsidRDefault="008F1B94" w:rsidP="00D407D4">
            <w:pPr>
              <w:pStyle w:val="TableRowCentered"/>
              <w:spacing w:before="0" w:after="0"/>
              <w:jc w:val="left"/>
              <w:rPr>
                <w:rFonts w:asciiTheme="minorHAnsi" w:hAnsiTheme="minorHAnsi" w:cstheme="minorHAnsi"/>
                <w:sz w:val="22"/>
                <w:szCs w:val="22"/>
              </w:rPr>
            </w:pPr>
          </w:p>
          <w:p w14:paraId="63A873A4" w14:textId="3802136A" w:rsidR="00A2607A" w:rsidRPr="008E68E0" w:rsidRDefault="00000000" w:rsidP="00D407D4">
            <w:pPr>
              <w:pStyle w:val="TableRowCentered"/>
              <w:spacing w:before="0" w:after="0"/>
              <w:jc w:val="left"/>
              <w:rPr>
                <w:rFonts w:asciiTheme="minorHAnsi" w:hAnsiTheme="minorHAnsi" w:cstheme="minorHAnsi"/>
                <w:sz w:val="22"/>
              </w:rPr>
            </w:pPr>
            <w:hyperlink r:id="rId12" w:history="1">
              <w:r w:rsidR="00A2607A" w:rsidRPr="008E68E0">
                <w:rPr>
                  <w:rStyle w:val="Hyperlink"/>
                  <w:rFonts w:asciiTheme="minorHAnsi" w:hAnsiTheme="minorHAnsi" w:cstheme="minorHAnsi"/>
                  <w:sz w:val="22"/>
                </w:rPr>
                <w:t>https://educationendowmentfoundation.org.uk/education-evidence/early-years-toolkit/communication-and-language-approaches</w:t>
              </w:r>
            </w:hyperlink>
          </w:p>
          <w:p w14:paraId="2A7D551B" w14:textId="2A03823F" w:rsidR="00A2607A" w:rsidRPr="008E68E0" w:rsidRDefault="00A2607A" w:rsidP="00D407D4">
            <w:pPr>
              <w:pStyle w:val="TableRowCentered"/>
              <w:spacing w:before="0" w:after="0"/>
              <w:jc w:val="left"/>
              <w:rPr>
                <w:rFonts w:asciiTheme="minorHAnsi" w:hAnsiTheme="minorHAnsi" w:cstheme="minorHAnsi"/>
                <w:sz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D6F83" w14:textId="77777777" w:rsidR="00E66558" w:rsidRPr="008E68E0" w:rsidRDefault="00362525" w:rsidP="00D407D4">
            <w:pPr>
              <w:pStyle w:val="TableRowCentered"/>
              <w:spacing w:before="0" w:after="0"/>
              <w:jc w:val="left"/>
              <w:rPr>
                <w:rFonts w:asciiTheme="minorHAnsi" w:hAnsiTheme="minorHAnsi" w:cstheme="minorHAnsi"/>
                <w:sz w:val="22"/>
              </w:rPr>
            </w:pPr>
            <w:r w:rsidRPr="008E68E0">
              <w:rPr>
                <w:rFonts w:asciiTheme="minorHAnsi" w:hAnsiTheme="minorHAnsi" w:cstheme="minorHAnsi"/>
                <w:sz w:val="22"/>
              </w:rPr>
              <w:t>1</w:t>
            </w:r>
          </w:p>
          <w:p w14:paraId="5527821F" w14:textId="77777777" w:rsidR="00362525" w:rsidRPr="008E68E0" w:rsidRDefault="00362525" w:rsidP="00D407D4">
            <w:pPr>
              <w:pStyle w:val="TableRowCentered"/>
              <w:spacing w:before="0" w:after="0"/>
              <w:jc w:val="left"/>
              <w:rPr>
                <w:rFonts w:asciiTheme="minorHAnsi" w:hAnsiTheme="minorHAnsi" w:cstheme="minorHAnsi"/>
                <w:sz w:val="22"/>
              </w:rPr>
            </w:pPr>
            <w:r w:rsidRPr="008E68E0">
              <w:rPr>
                <w:rFonts w:asciiTheme="minorHAnsi" w:hAnsiTheme="minorHAnsi" w:cstheme="minorHAnsi"/>
                <w:sz w:val="22"/>
              </w:rPr>
              <w:t>2</w:t>
            </w:r>
          </w:p>
          <w:p w14:paraId="2A7D551C" w14:textId="67B7BFB1" w:rsidR="00362525" w:rsidRPr="008E68E0" w:rsidRDefault="00362525" w:rsidP="00D407D4">
            <w:pPr>
              <w:pStyle w:val="TableRowCentered"/>
              <w:spacing w:before="0" w:after="0"/>
              <w:jc w:val="left"/>
              <w:rPr>
                <w:rFonts w:asciiTheme="minorHAnsi" w:hAnsiTheme="minorHAnsi" w:cstheme="minorHAnsi"/>
                <w:sz w:val="22"/>
              </w:rPr>
            </w:pPr>
            <w:r w:rsidRPr="008E68E0">
              <w:rPr>
                <w:rFonts w:asciiTheme="minorHAnsi" w:hAnsiTheme="minorHAnsi" w:cstheme="minorHAnsi"/>
                <w:sz w:val="22"/>
              </w:rPr>
              <w:t>3</w:t>
            </w:r>
          </w:p>
        </w:tc>
      </w:tr>
      <w:tr w:rsidR="00E66558" w:rsidRPr="008E68E0" w14:paraId="2A7D5521" w14:textId="77777777" w:rsidTr="00F849BC">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4F16362" w:rsidR="00E66558" w:rsidRPr="008E68E0" w:rsidRDefault="006E3CF5" w:rsidP="00D407D4">
            <w:pPr>
              <w:pStyle w:val="TableRow"/>
              <w:spacing w:before="0" w:after="0"/>
              <w:rPr>
                <w:rFonts w:asciiTheme="minorHAnsi" w:hAnsiTheme="minorHAnsi" w:cstheme="minorHAnsi"/>
                <w:i/>
                <w:sz w:val="22"/>
              </w:rPr>
            </w:pPr>
            <w:r w:rsidRPr="008E68E0">
              <w:rPr>
                <w:rFonts w:asciiTheme="minorHAnsi" w:hAnsiTheme="minorHAnsi" w:cstheme="minorHAnsi"/>
              </w:rPr>
              <w:t>Improved sensory regulation and access to learning – OT employed for a day a week</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51328" w14:textId="6E302E42" w:rsidR="00DF41AE" w:rsidRPr="008E68E0" w:rsidRDefault="006E3CF5" w:rsidP="00D407D4">
            <w:pPr>
              <w:pStyle w:val="TableRowCentered"/>
              <w:spacing w:before="0" w:after="0"/>
              <w:jc w:val="left"/>
              <w:rPr>
                <w:rFonts w:asciiTheme="minorHAnsi" w:hAnsiTheme="minorHAnsi" w:cstheme="minorHAnsi"/>
              </w:rPr>
            </w:pPr>
            <w:r w:rsidRPr="008E68E0">
              <w:rPr>
                <w:rFonts w:asciiTheme="minorHAnsi" w:hAnsiTheme="minorHAnsi" w:cstheme="minorHAnsi"/>
                <w:sz w:val="22"/>
              </w:rPr>
              <w:t>Many of our pupils have sensory re</w:t>
            </w:r>
            <w:r w:rsidR="004D6770" w:rsidRPr="008E68E0">
              <w:rPr>
                <w:rFonts w:asciiTheme="minorHAnsi" w:hAnsiTheme="minorHAnsi" w:cstheme="minorHAnsi"/>
                <w:sz w:val="22"/>
              </w:rPr>
              <w:t xml:space="preserve">gulation difficulties requiring personalised sensory diets </w:t>
            </w:r>
            <w:r w:rsidR="00AC3066" w:rsidRPr="008E68E0">
              <w:rPr>
                <w:rFonts w:asciiTheme="minorHAnsi" w:hAnsiTheme="minorHAnsi" w:cstheme="minorHAnsi"/>
                <w:sz w:val="22"/>
              </w:rPr>
              <w:t>to ensure they are ready to learn and achieve positive outcomes.</w:t>
            </w:r>
            <w:r w:rsidR="00C0249B" w:rsidRPr="008E68E0">
              <w:rPr>
                <w:rFonts w:asciiTheme="minorHAnsi" w:hAnsiTheme="minorHAnsi" w:cstheme="minorHAnsi"/>
                <w:sz w:val="22"/>
              </w:rPr>
              <w:t xml:space="preserve"> Many of our pupils also require support with positioning and </w:t>
            </w:r>
            <w:r w:rsidR="00182798" w:rsidRPr="008E68E0">
              <w:rPr>
                <w:rFonts w:asciiTheme="minorHAnsi" w:hAnsiTheme="minorHAnsi" w:cstheme="minorHAnsi"/>
                <w:sz w:val="22"/>
              </w:rPr>
              <w:t>strategies to enable them to access their learning.</w:t>
            </w:r>
            <w:r w:rsidR="00AC3066" w:rsidRPr="008E68E0">
              <w:rPr>
                <w:rFonts w:asciiTheme="minorHAnsi" w:hAnsiTheme="minorHAnsi" w:cstheme="minorHAnsi"/>
                <w:sz w:val="22"/>
              </w:rPr>
              <w:t xml:space="preserve"> Currently the OT provision from the NHS is limited to one therapist</w:t>
            </w:r>
            <w:r w:rsidR="008773FB" w:rsidRPr="008E68E0">
              <w:rPr>
                <w:rFonts w:asciiTheme="minorHAnsi" w:hAnsiTheme="minorHAnsi" w:cstheme="minorHAnsi"/>
                <w:sz w:val="22"/>
              </w:rPr>
              <w:t xml:space="preserve"> </w:t>
            </w:r>
            <w:r w:rsidR="00C0249B" w:rsidRPr="008E68E0">
              <w:rPr>
                <w:rFonts w:asciiTheme="minorHAnsi" w:hAnsiTheme="minorHAnsi" w:cstheme="minorHAnsi"/>
                <w:sz w:val="22"/>
              </w:rPr>
              <w:t xml:space="preserve">one day a week </w:t>
            </w:r>
            <w:r w:rsidR="00182798" w:rsidRPr="008E68E0">
              <w:rPr>
                <w:rFonts w:asciiTheme="minorHAnsi" w:hAnsiTheme="minorHAnsi" w:cstheme="minorHAnsi"/>
                <w:sz w:val="22"/>
              </w:rPr>
              <w:t xml:space="preserve">who focuses purely on </w:t>
            </w:r>
            <w:r w:rsidR="00C56C08" w:rsidRPr="008E68E0">
              <w:rPr>
                <w:rFonts w:asciiTheme="minorHAnsi" w:hAnsiTheme="minorHAnsi" w:cstheme="minorHAnsi"/>
                <w:sz w:val="22"/>
              </w:rPr>
              <w:t xml:space="preserve">supportive seating. </w:t>
            </w:r>
            <w:r w:rsidR="00E9744D" w:rsidRPr="008E68E0">
              <w:rPr>
                <w:rFonts w:asciiTheme="minorHAnsi" w:hAnsiTheme="minorHAnsi" w:cstheme="minorHAnsi"/>
              </w:rPr>
              <w:t>Occupational therapy intervention is proven to impact on improving the communication, interaction skills and motor</w:t>
            </w:r>
            <w:r w:rsidR="00053BC2" w:rsidRPr="008E68E0">
              <w:rPr>
                <w:rFonts w:asciiTheme="minorHAnsi" w:hAnsiTheme="minorHAnsi" w:cstheme="minorHAnsi"/>
              </w:rPr>
              <w:t xml:space="preserve"> skills of some of the most complex pupils. Children are more regulated following intervention which reduces anxiety and increases these pupil’s opportunities to thrive and achieve in</w:t>
            </w:r>
            <w:r w:rsidR="00DF41AE" w:rsidRPr="008E68E0">
              <w:rPr>
                <w:rFonts w:asciiTheme="minorHAnsi" w:hAnsiTheme="minorHAnsi" w:cstheme="minorHAnsi"/>
              </w:rPr>
              <w:t xml:space="preserve"> what can be an </w:t>
            </w:r>
            <w:r w:rsidR="00053BC2" w:rsidRPr="008E68E0">
              <w:rPr>
                <w:rFonts w:asciiTheme="minorHAnsi" w:hAnsiTheme="minorHAnsi" w:cstheme="minorHAnsi"/>
              </w:rPr>
              <w:t>overwhelming environment</w:t>
            </w:r>
            <w:r w:rsidR="00DF41AE" w:rsidRPr="008E68E0">
              <w:rPr>
                <w:rFonts w:asciiTheme="minorHAnsi" w:hAnsiTheme="minorHAnsi" w:cstheme="minorHAnsi"/>
              </w:rPr>
              <w:t>.</w:t>
            </w:r>
          </w:p>
          <w:p w14:paraId="7BA9D0E6" w14:textId="708F6CFD" w:rsidR="00E66558" w:rsidRPr="008E68E0" w:rsidRDefault="00053BC2" w:rsidP="00D407D4">
            <w:pPr>
              <w:pStyle w:val="TableRowCentered"/>
              <w:spacing w:before="0" w:after="0"/>
              <w:jc w:val="left"/>
              <w:rPr>
                <w:rFonts w:asciiTheme="minorHAnsi" w:hAnsiTheme="minorHAnsi" w:cstheme="minorHAnsi"/>
                <w:sz w:val="22"/>
              </w:rPr>
            </w:pPr>
            <w:r w:rsidRPr="008E68E0">
              <w:rPr>
                <w:rFonts w:asciiTheme="minorHAnsi" w:hAnsiTheme="minorHAnsi" w:cstheme="minorHAnsi"/>
              </w:rPr>
              <w:t xml:space="preserve"> </w:t>
            </w:r>
            <w:r w:rsidR="00D5475E" w:rsidRPr="008E68E0">
              <w:rPr>
                <w:rFonts w:asciiTheme="minorHAnsi" w:hAnsiTheme="minorHAnsi" w:cstheme="minorHAnsi"/>
                <w:sz w:val="22"/>
              </w:rPr>
              <w:t>W</w:t>
            </w:r>
            <w:r w:rsidR="00860E31" w:rsidRPr="008E68E0">
              <w:rPr>
                <w:rFonts w:asciiTheme="minorHAnsi" w:hAnsiTheme="minorHAnsi" w:cstheme="minorHAnsi"/>
                <w:sz w:val="22"/>
              </w:rPr>
              <w:t>e feel that additional support from OT will not only support the development of our pupils but also helps develop staff and parents knowledge and skills.</w:t>
            </w:r>
            <w:r w:rsidR="00C56C08" w:rsidRPr="008E68E0">
              <w:rPr>
                <w:rFonts w:asciiTheme="minorHAnsi" w:hAnsiTheme="minorHAnsi" w:cstheme="minorHAnsi"/>
                <w:sz w:val="22"/>
              </w:rPr>
              <w:t xml:space="preserve"> </w:t>
            </w:r>
          </w:p>
          <w:p w14:paraId="6EE780CD" w14:textId="77777777" w:rsidR="00B57A1E" w:rsidRPr="008E68E0" w:rsidRDefault="00B57A1E" w:rsidP="009C1C3E">
            <w:pPr>
              <w:pStyle w:val="TableRowCentered"/>
              <w:spacing w:before="0" w:after="0"/>
              <w:jc w:val="left"/>
              <w:rPr>
                <w:rFonts w:asciiTheme="minorHAnsi" w:hAnsiTheme="minorHAnsi" w:cstheme="minorHAnsi"/>
                <w:sz w:val="22"/>
              </w:rPr>
            </w:pPr>
          </w:p>
          <w:p w14:paraId="1E946796" w14:textId="16CC5604" w:rsidR="009C1C3E" w:rsidRPr="008E68E0" w:rsidRDefault="00000000" w:rsidP="009C1C3E">
            <w:pPr>
              <w:pStyle w:val="TableRowCentered"/>
              <w:spacing w:before="0" w:after="0"/>
              <w:jc w:val="left"/>
              <w:rPr>
                <w:rFonts w:asciiTheme="minorHAnsi" w:hAnsiTheme="minorHAnsi" w:cstheme="minorHAnsi"/>
                <w:sz w:val="22"/>
              </w:rPr>
            </w:pPr>
            <w:hyperlink r:id="rId13" w:history="1">
              <w:r w:rsidR="009C1C3E" w:rsidRPr="008E68E0">
                <w:rPr>
                  <w:rStyle w:val="Hyperlink"/>
                  <w:rFonts w:asciiTheme="minorHAnsi" w:hAnsiTheme="minorHAnsi" w:cstheme="minorHAnsi"/>
                  <w:sz w:val="22"/>
                </w:rPr>
                <w:t>https://educationendowmentfoundation.org.uk/education-evidence/early-years-toolkit/self-regulation-strategies</w:t>
              </w:r>
            </w:hyperlink>
          </w:p>
          <w:p w14:paraId="2A7D551F" w14:textId="3F619B6C" w:rsidR="009C1C3E" w:rsidRPr="008E68E0" w:rsidRDefault="009C1C3E" w:rsidP="009C1C3E">
            <w:pPr>
              <w:pStyle w:val="TableRowCentered"/>
              <w:spacing w:before="0" w:after="0"/>
              <w:jc w:val="left"/>
              <w:rPr>
                <w:rFonts w:asciiTheme="minorHAnsi" w:hAnsiTheme="minorHAnsi" w:cstheme="minorHAnsi"/>
                <w:sz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189F2" w14:textId="77777777" w:rsidR="00E66558" w:rsidRPr="008E68E0" w:rsidRDefault="00362525" w:rsidP="00D407D4">
            <w:pPr>
              <w:pStyle w:val="TableRowCentered"/>
              <w:spacing w:before="0" w:after="0"/>
              <w:jc w:val="left"/>
              <w:rPr>
                <w:rFonts w:asciiTheme="minorHAnsi" w:hAnsiTheme="minorHAnsi" w:cstheme="minorHAnsi"/>
                <w:sz w:val="22"/>
              </w:rPr>
            </w:pPr>
            <w:r w:rsidRPr="008E68E0">
              <w:rPr>
                <w:rFonts w:asciiTheme="minorHAnsi" w:hAnsiTheme="minorHAnsi" w:cstheme="minorHAnsi"/>
                <w:sz w:val="22"/>
              </w:rPr>
              <w:t>1</w:t>
            </w:r>
          </w:p>
          <w:p w14:paraId="44E8C097" w14:textId="77777777" w:rsidR="00362525" w:rsidRPr="008E68E0" w:rsidRDefault="00362525" w:rsidP="00D407D4">
            <w:pPr>
              <w:pStyle w:val="TableRowCentered"/>
              <w:spacing w:before="0" w:after="0"/>
              <w:jc w:val="left"/>
              <w:rPr>
                <w:rFonts w:asciiTheme="minorHAnsi" w:hAnsiTheme="minorHAnsi" w:cstheme="minorHAnsi"/>
                <w:sz w:val="22"/>
              </w:rPr>
            </w:pPr>
            <w:r w:rsidRPr="008E68E0">
              <w:rPr>
                <w:rFonts w:asciiTheme="minorHAnsi" w:hAnsiTheme="minorHAnsi" w:cstheme="minorHAnsi"/>
                <w:sz w:val="22"/>
              </w:rPr>
              <w:t>2</w:t>
            </w:r>
          </w:p>
          <w:p w14:paraId="2A7D5520" w14:textId="30314603" w:rsidR="00362525" w:rsidRPr="008E68E0" w:rsidRDefault="00362525" w:rsidP="00D407D4">
            <w:pPr>
              <w:pStyle w:val="TableRowCentered"/>
              <w:spacing w:before="0" w:after="0"/>
              <w:jc w:val="left"/>
              <w:rPr>
                <w:rFonts w:asciiTheme="minorHAnsi" w:hAnsiTheme="minorHAnsi" w:cstheme="minorHAnsi"/>
                <w:sz w:val="22"/>
              </w:rPr>
            </w:pPr>
            <w:r w:rsidRPr="008E68E0">
              <w:rPr>
                <w:rFonts w:asciiTheme="minorHAnsi" w:hAnsiTheme="minorHAnsi" w:cstheme="minorHAnsi"/>
                <w:sz w:val="22"/>
              </w:rPr>
              <w:t>3</w:t>
            </w:r>
          </w:p>
        </w:tc>
      </w:tr>
      <w:tr w:rsidR="00BD670B" w:rsidRPr="008E68E0" w14:paraId="4F674DEF" w14:textId="77777777" w:rsidTr="00F849BC">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3CE98" w14:textId="44AF98C6" w:rsidR="00B80EDA" w:rsidRPr="008E68E0" w:rsidRDefault="00B80EDA" w:rsidP="00D407D4">
            <w:pPr>
              <w:pStyle w:val="TableRow"/>
              <w:spacing w:before="0" w:after="0"/>
              <w:rPr>
                <w:rFonts w:asciiTheme="minorHAnsi" w:hAnsiTheme="minorHAnsi" w:cstheme="minorHAnsi"/>
              </w:rPr>
            </w:pP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95B56" w14:textId="1A12829B" w:rsidR="00B57A1E" w:rsidRPr="008E68E0" w:rsidRDefault="00B57A1E" w:rsidP="003E3A86">
            <w:pPr>
              <w:pStyle w:val="TableRowCentered"/>
              <w:spacing w:before="0" w:after="0"/>
              <w:ind w:left="0"/>
              <w:jc w:val="left"/>
              <w:rPr>
                <w:rFonts w:asciiTheme="minorHAnsi" w:hAnsiTheme="minorHAnsi" w:cstheme="minorHAnsi"/>
                <w:sz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1D2F9" w14:textId="2E423A1E" w:rsidR="009A42B7" w:rsidRPr="008E68E0" w:rsidRDefault="009A42B7" w:rsidP="00D407D4">
            <w:pPr>
              <w:pStyle w:val="TableRowCentered"/>
              <w:spacing w:before="0" w:after="0"/>
              <w:jc w:val="left"/>
              <w:rPr>
                <w:rFonts w:asciiTheme="minorHAnsi" w:hAnsiTheme="minorHAnsi" w:cstheme="minorHAnsi"/>
                <w:sz w:val="22"/>
              </w:rPr>
            </w:pPr>
          </w:p>
        </w:tc>
      </w:tr>
      <w:tr w:rsidR="00F849BC" w:rsidRPr="008E68E0" w14:paraId="4A496FD8" w14:textId="77777777" w:rsidTr="00F849BC">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3B614" w14:textId="54AB583B" w:rsidR="00F849BC" w:rsidRPr="008E68E0" w:rsidRDefault="00F849BC" w:rsidP="00F849BC">
            <w:pPr>
              <w:pStyle w:val="TableRow"/>
              <w:spacing w:before="0" w:after="0"/>
              <w:rPr>
                <w:rFonts w:asciiTheme="minorHAnsi" w:hAnsiTheme="minorHAnsi" w:cstheme="minorHAnsi"/>
              </w:rPr>
            </w:pPr>
            <w:r w:rsidRPr="008E68E0">
              <w:rPr>
                <w:rFonts w:asciiTheme="minorHAnsi" w:hAnsiTheme="minorHAnsi" w:cstheme="minorHAnsi"/>
                <w:sz w:val="20"/>
                <w:szCs w:val="20"/>
              </w:rPr>
              <w:t>Improved personal development, communication and self regulation</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BCE14" w14:textId="492B31FC" w:rsidR="00F849BC" w:rsidRPr="008E68E0" w:rsidRDefault="00F849BC" w:rsidP="00F849BC">
            <w:pPr>
              <w:spacing w:after="0" w:line="240" w:lineRule="auto"/>
              <w:rPr>
                <w:rFonts w:asciiTheme="minorHAnsi" w:hAnsiTheme="minorHAnsi" w:cstheme="minorHAnsi"/>
                <w:sz w:val="22"/>
                <w:szCs w:val="22"/>
              </w:rPr>
            </w:pPr>
            <w:r w:rsidRPr="008E68E0">
              <w:rPr>
                <w:rFonts w:asciiTheme="minorHAnsi" w:hAnsiTheme="minorHAnsi" w:cstheme="minorHAnsi"/>
                <w:sz w:val="22"/>
                <w:szCs w:val="22"/>
              </w:rPr>
              <w:t xml:space="preserve">Each class has an allocated level 4 LSA. There role is to enhance the teaching practice within the class </w:t>
            </w:r>
            <w:r w:rsidR="008935DD" w:rsidRPr="008E68E0">
              <w:rPr>
                <w:rFonts w:asciiTheme="minorHAnsi" w:hAnsiTheme="minorHAnsi" w:cstheme="minorHAnsi"/>
                <w:sz w:val="22"/>
                <w:szCs w:val="22"/>
              </w:rPr>
              <w:t>using</w:t>
            </w:r>
            <w:r w:rsidRPr="008E68E0">
              <w:rPr>
                <w:rFonts w:asciiTheme="minorHAnsi" w:hAnsiTheme="minorHAnsi" w:cstheme="minorHAnsi"/>
                <w:sz w:val="22"/>
                <w:szCs w:val="22"/>
              </w:rPr>
              <w:t xml:space="preserve"> specific strategies and interventions to help support and enhance learning. This targeted support will link to academic learning and also support the learning within our essential areas.</w:t>
            </w:r>
          </w:p>
          <w:p w14:paraId="6FEDBEB0" w14:textId="77777777" w:rsidR="00F849BC" w:rsidRPr="008E68E0" w:rsidRDefault="00000000" w:rsidP="00F849BC">
            <w:pPr>
              <w:spacing w:after="0" w:line="240" w:lineRule="auto"/>
              <w:rPr>
                <w:rFonts w:asciiTheme="minorHAnsi" w:hAnsiTheme="minorHAnsi" w:cstheme="minorHAnsi"/>
                <w:sz w:val="22"/>
                <w:szCs w:val="22"/>
              </w:rPr>
            </w:pPr>
            <w:hyperlink r:id="rId14" w:history="1">
              <w:r w:rsidR="00F849BC" w:rsidRPr="008E68E0">
                <w:rPr>
                  <w:rStyle w:val="Hyperlink"/>
                  <w:rFonts w:asciiTheme="minorHAnsi" w:hAnsiTheme="minorHAnsi" w:cstheme="minorHAnsi"/>
                  <w:sz w:val="22"/>
                  <w:szCs w:val="22"/>
                </w:rPr>
                <w:t>https://educationendowmentfoundation.org.uk/education-evidence/teaching-learning-toolkit/aspiration-interventions</w:t>
              </w:r>
            </w:hyperlink>
          </w:p>
          <w:p w14:paraId="791CE412" w14:textId="77777777" w:rsidR="00F849BC" w:rsidRPr="008E68E0" w:rsidRDefault="00F849BC" w:rsidP="00F849BC">
            <w:pPr>
              <w:pStyle w:val="TableRowCentered"/>
              <w:spacing w:before="0" w:after="0"/>
              <w:jc w:val="left"/>
              <w:rPr>
                <w:rFonts w:asciiTheme="minorHAnsi" w:hAnsiTheme="minorHAnsi" w:cstheme="minorHAnsi"/>
                <w:color w:val="6A6565"/>
                <w:shd w:val="clear" w:color="auto" w:fill="FFFFFF"/>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95596" w14:textId="77777777" w:rsidR="00F849BC" w:rsidRPr="008E68E0" w:rsidRDefault="00F849BC" w:rsidP="00F849BC">
            <w:pPr>
              <w:pStyle w:val="TableRowCentered"/>
              <w:spacing w:before="0" w:after="0"/>
              <w:jc w:val="left"/>
              <w:rPr>
                <w:rFonts w:asciiTheme="minorHAnsi" w:hAnsiTheme="minorHAnsi" w:cstheme="minorHAnsi"/>
                <w:sz w:val="22"/>
              </w:rPr>
            </w:pPr>
            <w:r w:rsidRPr="008E68E0">
              <w:rPr>
                <w:rFonts w:asciiTheme="minorHAnsi" w:hAnsiTheme="minorHAnsi" w:cstheme="minorHAnsi"/>
                <w:sz w:val="22"/>
              </w:rPr>
              <w:lastRenderedPageBreak/>
              <w:t>1</w:t>
            </w:r>
          </w:p>
          <w:p w14:paraId="7715017A" w14:textId="77777777" w:rsidR="00F849BC" w:rsidRPr="008E68E0" w:rsidRDefault="00F849BC" w:rsidP="00F849BC">
            <w:pPr>
              <w:pStyle w:val="TableRowCentered"/>
              <w:spacing w:before="0" w:after="0"/>
              <w:jc w:val="left"/>
              <w:rPr>
                <w:rFonts w:asciiTheme="minorHAnsi" w:hAnsiTheme="minorHAnsi" w:cstheme="minorHAnsi"/>
                <w:sz w:val="22"/>
              </w:rPr>
            </w:pPr>
            <w:r w:rsidRPr="008E68E0">
              <w:rPr>
                <w:rFonts w:asciiTheme="minorHAnsi" w:hAnsiTheme="minorHAnsi" w:cstheme="minorHAnsi"/>
                <w:sz w:val="22"/>
              </w:rPr>
              <w:t>2</w:t>
            </w:r>
          </w:p>
          <w:p w14:paraId="64667954" w14:textId="7BE6A90A" w:rsidR="00F849BC" w:rsidRPr="008E68E0" w:rsidRDefault="00F849BC" w:rsidP="00F849BC">
            <w:pPr>
              <w:pStyle w:val="TableRowCentered"/>
              <w:spacing w:before="0" w:after="0"/>
              <w:jc w:val="left"/>
              <w:rPr>
                <w:rFonts w:asciiTheme="minorHAnsi" w:hAnsiTheme="minorHAnsi" w:cstheme="minorHAnsi"/>
                <w:sz w:val="22"/>
              </w:rPr>
            </w:pPr>
            <w:r w:rsidRPr="008E68E0">
              <w:rPr>
                <w:rFonts w:asciiTheme="minorHAnsi" w:hAnsiTheme="minorHAnsi" w:cstheme="minorHAnsi"/>
                <w:sz w:val="22"/>
              </w:rPr>
              <w:t>3</w:t>
            </w:r>
          </w:p>
        </w:tc>
      </w:tr>
      <w:tr w:rsidR="004C792B" w:rsidRPr="008E68E0" w14:paraId="21889D76" w14:textId="77777777" w:rsidTr="00F849BC">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B285B" w14:textId="7432E357" w:rsidR="00A31299" w:rsidRPr="008E68E0" w:rsidRDefault="00A31299" w:rsidP="00F849BC">
            <w:pPr>
              <w:pStyle w:val="TableRow"/>
              <w:spacing w:before="0" w:after="0"/>
              <w:rPr>
                <w:rFonts w:asciiTheme="minorHAnsi" w:hAnsiTheme="minorHAnsi" w:cstheme="minorHAnsi"/>
                <w:sz w:val="20"/>
                <w:szCs w:val="20"/>
              </w:rPr>
            </w:pP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7E402" w14:textId="0A90F69F" w:rsidR="004C792B" w:rsidRPr="008E68E0" w:rsidRDefault="004C792B" w:rsidP="00427C15">
            <w:pPr>
              <w:tabs>
                <w:tab w:val="left" w:pos="1236"/>
              </w:tabs>
              <w:spacing w:after="0" w:line="240" w:lineRule="auto"/>
              <w:rPr>
                <w:rFonts w:asciiTheme="minorHAnsi" w:hAnsiTheme="minorHAnsi" w:cstheme="minorHAnsi"/>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2D601" w14:textId="6C0EB05E" w:rsidR="004C792B" w:rsidRPr="008E68E0" w:rsidRDefault="004C792B" w:rsidP="00F849BC">
            <w:pPr>
              <w:pStyle w:val="TableRowCentered"/>
              <w:spacing w:before="0" w:after="0"/>
              <w:jc w:val="left"/>
              <w:rPr>
                <w:rFonts w:asciiTheme="minorHAnsi" w:hAnsiTheme="minorHAnsi" w:cstheme="minorHAnsi"/>
                <w:sz w:val="22"/>
              </w:rPr>
            </w:pPr>
          </w:p>
        </w:tc>
      </w:tr>
    </w:tbl>
    <w:p w14:paraId="2A7D5522" w14:textId="77777777" w:rsidR="00E66558" w:rsidRDefault="00E66558" w:rsidP="00D407D4">
      <w:pPr>
        <w:keepNext/>
        <w:spacing w:after="0" w:line="240" w:lineRule="auto"/>
        <w:outlineLvl w:val="1"/>
        <w:rPr>
          <w:rFonts w:asciiTheme="minorHAnsi" w:hAnsiTheme="minorHAnsi" w:cstheme="minorHAnsi"/>
        </w:rPr>
      </w:pPr>
    </w:p>
    <w:p w14:paraId="18E7951E" w14:textId="7C535014" w:rsidR="00E82CCA" w:rsidRPr="00F477DC" w:rsidRDefault="00E82CCA" w:rsidP="00D407D4">
      <w:pPr>
        <w:keepNext/>
        <w:spacing w:after="0" w:line="240" w:lineRule="auto"/>
        <w:outlineLvl w:val="1"/>
        <w:rPr>
          <w:rFonts w:asciiTheme="minorHAnsi" w:hAnsiTheme="minorHAnsi" w:cstheme="minorHAnsi"/>
          <w:b/>
          <w:bCs/>
          <w:i/>
          <w:iCs/>
        </w:rPr>
      </w:pPr>
      <w:r w:rsidRPr="00F477DC">
        <w:rPr>
          <w:rFonts w:asciiTheme="minorHAnsi" w:hAnsiTheme="minorHAnsi" w:cstheme="minorHAnsi"/>
          <w:b/>
          <w:bCs/>
          <w:i/>
          <w:iCs/>
        </w:rPr>
        <w:t xml:space="preserve">As the </w:t>
      </w:r>
      <w:r w:rsidR="007C4543" w:rsidRPr="00F477DC">
        <w:rPr>
          <w:rFonts w:asciiTheme="minorHAnsi" w:hAnsiTheme="minorHAnsi" w:cstheme="minorHAnsi"/>
          <w:b/>
          <w:bCs/>
          <w:i/>
          <w:iCs/>
        </w:rPr>
        <w:t>funding for pupil premium is reviewed throughout the year, any additional unallocated funds will be spent on the activities below.</w:t>
      </w:r>
    </w:p>
    <w:tbl>
      <w:tblPr>
        <w:tblW w:w="5000" w:type="pct"/>
        <w:tblCellMar>
          <w:left w:w="10" w:type="dxa"/>
          <w:right w:w="10" w:type="dxa"/>
        </w:tblCellMar>
        <w:tblLook w:val="04A0" w:firstRow="1" w:lastRow="0" w:firstColumn="1" w:lastColumn="0" w:noHBand="0" w:noVBand="1"/>
      </w:tblPr>
      <w:tblGrid>
        <w:gridCol w:w="1902"/>
        <w:gridCol w:w="6537"/>
        <w:gridCol w:w="1755"/>
      </w:tblGrid>
      <w:tr w:rsidR="007C4543" w:rsidRPr="008E68E0" w14:paraId="78DDB2AF" w14:textId="77777777" w:rsidTr="00BD513A">
        <w:tc>
          <w:tcPr>
            <w:tcW w:w="219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3EF4BCBD" w14:textId="77777777" w:rsidR="007C4543" w:rsidRPr="008E68E0" w:rsidRDefault="007C4543" w:rsidP="00BD513A">
            <w:pPr>
              <w:pStyle w:val="TableHeader"/>
              <w:spacing w:before="0" w:after="0"/>
              <w:jc w:val="left"/>
              <w:rPr>
                <w:rFonts w:asciiTheme="minorHAnsi" w:hAnsiTheme="minorHAnsi" w:cstheme="minorHAnsi"/>
              </w:rPr>
            </w:pPr>
            <w:r w:rsidRPr="008E68E0">
              <w:rPr>
                <w:rFonts w:asciiTheme="minorHAnsi" w:hAnsiTheme="minorHAnsi" w:cstheme="minorHAnsi"/>
              </w:rPr>
              <w:t>Activity</w:t>
            </w:r>
          </w:p>
        </w:tc>
        <w:tc>
          <w:tcPr>
            <w:tcW w:w="6013"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4DF97799" w14:textId="77777777" w:rsidR="007C4543" w:rsidRPr="008E68E0" w:rsidRDefault="007C4543" w:rsidP="00BD513A">
            <w:pPr>
              <w:pStyle w:val="TableHeader"/>
              <w:spacing w:before="0" w:after="0"/>
              <w:jc w:val="left"/>
              <w:rPr>
                <w:rFonts w:asciiTheme="minorHAnsi" w:hAnsiTheme="minorHAnsi" w:cstheme="minorHAnsi"/>
              </w:rPr>
            </w:pPr>
            <w:r w:rsidRPr="008E68E0">
              <w:rPr>
                <w:rFonts w:asciiTheme="minorHAnsi" w:hAnsiTheme="minorHAnsi" w:cstheme="minorHAnsi"/>
              </w:rPr>
              <w:t>Evidence that supports this approach</w:t>
            </w:r>
          </w:p>
        </w:tc>
        <w:tc>
          <w:tcPr>
            <w:tcW w:w="198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766E19B9" w14:textId="77777777" w:rsidR="007C4543" w:rsidRPr="008E68E0" w:rsidRDefault="007C4543" w:rsidP="00BD513A">
            <w:pPr>
              <w:pStyle w:val="TableHeader"/>
              <w:spacing w:before="0" w:after="0"/>
              <w:jc w:val="left"/>
              <w:rPr>
                <w:rFonts w:asciiTheme="minorHAnsi" w:hAnsiTheme="minorHAnsi" w:cstheme="minorHAnsi"/>
              </w:rPr>
            </w:pPr>
            <w:r w:rsidRPr="008E68E0">
              <w:rPr>
                <w:rFonts w:asciiTheme="minorHAnsi" w:hAnsiTheme="minorHAnsi" w:cstheme="minorHAnsi"/>
              </w:rPr>
              <w:t>Challenge number(s) addressed</w:t>
            </w:r>
          </w:p>
        </w:tc>
      </w:tr>
      <w:tr w:rsidR="007C4543" w:rsidRPr="008E68E0" w14:paraId="5B554596" w14:textId="77777777" w:rsidTr="00BD513A">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51DD2" w14:textId="77777777" w:rsidR="007C4543" w:rsidRPr="00F477DC" w:rsidRDefault="007C4543" w:rsidP="007C4543">
            <w:pPr>
              <w:pStyle w:val="TableRow"/>
              <w:spacing w:before="0" w:after="0"/>
              <w:rPr>
                <w:rFonts w:asciiTheme="minorHAnsi" w:hAnsiTheme="minorHAnsi" w:cstheme="minorHAnsi"/>
              </w:rPr>
            </w:pPr>
            <w:r w:rsidRPr="00F477DC">
              <w:rPr>
                <w:rFonts w:asciiTheme="minorHAnsi" w:hAnsiTheme="minorHAnsi" w:cstheme="minorHAnsi"/>
              </w:rPr>
              <w:t>CPD for staff in using the principles of theraplay in group sessions</w:t>
            </w:r>
          </w:p>
          <w:p w14:paraId="70E7A6E7" w14:textId="77777777" w:rsidR="00F477DC" w:rsidRPr="00F477DC" w:rsidRDefault="00F477DC" w:rsidP="007C4543">
            <w:pPr>
              <w:pStyle w:val="TableRow"/>
              <w:spacing w:before="0" w:after="0"/>
              <w:rPr>
                <w:rFonts w:asciiTheme="minorHAnsi" w:hAnsiTheme="minorHAnsi" w:cstheme="minorHAnsi"/>
              </w:rPr>
            </w:pPr>
          </w:p>
          <w:p w14:paraId="1138BEE9" w14:textId="4900A625" w:rsidR="00F477DC" w:rsidRPr="00F477DC" w:rsidRDefault="00F477DC" w:rsidP="007C4543">
            <w:pPr>
              <w:pStyle w:val="TableRow"/>
              <w:spacing w:before="0" w:after="0"/>
              <w:rPr>
                <w:rFonts w:asciiTheme="minorHAnsi" w:hAnsiTheme="minorHAnsi" w:cstheme="minorHAnsi"/>
              </w:rPr>
            </w:pPr>
            <w:r w:rsidRPr="00F477DC">
              <w:rPr>
                <w:rFonts w:asciiTheme="minorHAnsi" w:hAnsiTheme="minorHAnsi" w:cstheme="minorHAnsi"/>
              </w:rPr>
              <w:t>High quality resources to support the teaching of theraplay</w:t>
            </w:r>
          </w:p>
          <w:p w14:paraId="7455C4DF" w14:textId="77777777" w:rsidR="007C4543" w:rsidRPr="00F477DC" w:rsidRDefault="007C4543" w:rsidP="007C4543">
            <w:pPr>
              <w:pStyle w:val="TableRow"/>
              <w:spacing w:before="0" w:after="0"/>
              <w:rPr>
                <w:rFonts w:asciiTheme="minorHAnsi" w:hAnsiTheme="minorHAnsi" w:cstheme="minorHAnsi"/>
              </w:rPr>
            </w:pPr>
          </w:p>
          <w:p w14:paraId="196E9913" w14:textId="7BB2C00E" w:rsidR="007C4543" w:rsidRPr="00F477DC" w:rsidRDefault="007C4543" w:rsidP="007C4543">
            <w:pPr>
              <w:pStyle w:val="Heading1"/>
              <w:shd w:val="clear" w:color="auto" w:fill="FFFFFF"/>
              <w:spacing w:after="0"/>
              <w:rPr>
                <w:rFonts w:asciiTheme="minorHAnsi" w:hAnsiTheme="minorHAnsi" w:cstheme="minorHAnsi"/>
                <w:color w:val="auto"/>
                <w:sz w:val="24"/>
              </w:rPr>
            </w:pPr>
            <w:r w:rsidRPr="00F477DC">
              <w:rPr>
                <w:rFonts w:asciiTheme="minorHAnsi" w:hAnsiTheme="minorHAnsi" w:cstheme="minorHAnsi"/>
                <w:sz w:val="24"/>
              </w:rPr>
              <w:t>Trauma Responsive Education</w:t>
            </w:r>
          </w:p>
          <w:p w14:paraId="42F31D55" w14:textId="77777777" w:rsidR="007C4543" w:rsidRPr="00F477DC" w:rsidRDefault="007C4543" w:rsidP="007C4543">
            <w:pPr>
              <w:pStyle w:val="TableRow"/>
              <w:spacing w:before="0" w:after="0"/>
              <w:rPr>
                <w:rFonts w:asciiTheme="minorHAnsi" w:hAnsiTheme="minorHAnsi" w:cstheme="minorHAnsi"/>
              </w:rPr>
            </w:pPr>
            <w:r w:rsidRPr="00F477DC">
              <w:rPr>
                <w:rFonts w:asciiTheme="minorHAnsi" w:hAnsiTheme="minorHAnsi" w:cstheme="minorHAnsi"/>
              </w:rPr>
              <w:t xml:space="preserve">Training </w:t>
            </w:r>
          </w:p>
          <w:p w14:paraId="6FE308F0" w14:textId="77777777" w:rsidR="007C4543" w:rsidRPr="00F477DC" w:rsidRDefault="007C4543" w:rsidP="007C4543">
            <w:pPr>
              <w:pStyle w:val="TableRow"/>
              <w:spacing w:before="0" w:after="0"/>
              <w:rPr>
                <w:rFonts w:asciiTheme="minorHAnsi" w:hAnsiTheme="minorHAnsi" w:cstheme="minorHAnsi"/>
                <w:b/>
                <w:bCs/>
                <w:color w:val="FF7C01"/>
              </w:rPr>
            </w:pPr>
          </w:p>
          <w:p w14:paraId="28F3F6B8" w14:textId="45567DE1" w:rsidR="007C4543" w:rsidRPr="00F477DC" w:rsidRDefault="007C4543" w:rsidP="007C4543">
            <w:pPr>
              <w:pStyle w:val="TableRow"/>
              <w:spacing w:before="0" w:after="0"/>
              <w:rPr>
                <w:rFonts w:asciiTheme="minorHAnsi" w:hAnsiTheme="minorHAnsi" w:cstheme="minorHAnsi"/>
              </w:rPr>
            </w:pP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3281D" w14:textId="77777777" w:rsidR="007C4543" w:rsidRPr="00F477DC" w:rsidRDefault="007C4543" w:rsidP="007C4543">
            <w:pPr>
              <w:pStyle w:val="TableRowCentered"/>
              <w:spacing w:before="0" w:after="0"/>
              <w:jc w:val="left"/>
              <w:rPr>
                <w:rFonts w:asciiTheme="minorHAnsi" w:hAnsiTheme="minorHAnsi" w:cstheme="minorHAnsi"/>
                <w:color w:val="404042"/>
                <w:szCs w:val="24"/>
                <w:shd w:val="clear" w:color="auto" w:fill="FFFFFF"/>
              </w:rPr>
            </w:pPr>
            <w:r w:rsidRPr="00F477DC">
              <w:rPr>
                <w:rFonts w:asciiTheme="minorHAnsi" w:hAnsiTheme="minorHAnsi" w:cstheme="minorHAnsi"/>
                <w:color w:val="6A6565"/>
                <w:szCs w:val="24"/>
                <w:shd w:val="clear" w:color="auto" w:fill="FFFFFF"/>
              </w:rPr>
              <w:t>Theraplay® is a child and family modality of play therapy for building and enhancing attachment, self-esteem, trust in others, and joyful engagement. As a school, by using the principles of theraplay through groups either as classes or as targeted support we can h</w:t>
            </w:r>
            <w:r w:rsidRPr="00F477DC">
              <w:rPr>
                <w:rFonts w:asciiTheme="minorHAnsi" w:hAnsiTheme="minorHAnsi" w:cstheme="minorHAnsi"/>
                <w:color w:val="404042"/>
                <w:szCs w:val="24"/>
                <w:shd w:val="clear" w:color="auto" w:fill="FFFFFF"/>
              </w:rPr>
              <w:t>elp build children’s self-esteem, trust in others, friendships and positive teacher and child relationships. The sessions provide structure, nurture, engagement and challenge.</w:t>
            </w:r>
          </w:p>
          <w:p w14:paraId="7056BAAC" w14:textId="77777777" w:rsidR="007C4543" w:rsidRPr="00F477DC" w:rsidRDefault="007C4543" w:rsidP="007C4543">
            <w:pPr>
              <w:pStyle w:val="TableRowCentered"/>
              <w:spacing w:before="0" w:after="0"/>
              <w:jc w:val="left"/>
              <w:rPr>
                <w:rFonts w:asciiTheme="minorHAnsi" w:hAnsiTheme="minorHAnsi" w:cstheme="minorHAnsi"/>
                <w:color w:val="6A6565"/>
                <w:szCs w:val="24"/>
                <w:shd w:val="clear" w:color="auto" w:fill="FFFFFF"/>
              </w:rPr>
            </w:pPr>
            <w:r w:rsidRPr="00F477DC">
              <w:rPr>
                <w:rFonts w:asciiTheme="minorHAnsi" w:hAnsiTheme="minorHAnsi" w:cstheme="minorHAnsi"/>
                <w:color w:val="6A6565"/>
                <w:szCs w:val="24"/>
                <w:shd w:val="clear" w:color="auto" w:fill="FFFFFF"/>
              </w:rPr>
              <w:t xml:space="preserve">As part of the strategy we would like the approach to evolve to include parents, either as a group or through individual intervention with their child. </w:t>
            </w:r>
          </w:p>
          <w:p w14:paraId="4A444607" w14:textId="77777777" w:rsidR="007C4543" w:rsidRPr="00F477DC" w:rsidRDefault="007C4543" w:rsidP="007C4543">
            <w:pPr>
              <w:pStyle w:val="TableRowCentered"/>
              <w:spacing w:before="0" w:after="0"/>
              <w:jc w:val="left"/>
              <w:rPr>
                <w:rFonts w:asciiTheme="minorHAnsi" w:hAnsiTheme="minorHAnsi" w:cstheme="minorHAnsi"/>
                <w:color w:val="6A6565"/>
                <w:szCs w:val="24"/>
                <w:shd w:val="clear" w:color="auto" w:fill="FFFFFF"/>
              </w:rPr>
            </w:pPr>
          </w:p>
          <w:p w14:paraId="383F69F6" w14:textId="77777777" w:rsidR="007C4543" w:rsidRPr="00F477DC" w:rsidRDefault="007C4543" w:rsidP="007C4543">
            <w:pPr>
              <w:pStyle w:val="TableRowCentered"/>
              <w:spacing w:before="0" w:after="0"/>
              <w:jc w:val="left"/>
              <w:rPr>
                <w:rFonts w:asciiTheme="minorHAnsi" w:hAnsiTheme="minorHAnsi" w:cstheme="minorHAnsi"/>
                <w:color w:val="141827"/>
                <w:szCs w:val="24"/>
                <w:shd w:val="clear" w:color="auto" w:fill="FFFFFF"/>
              </w:rPr>
            </w:pPr>
            <w:r w:rsidRPr="00F477DC">
              <w:rPr>
                <w:rFonts w:asciiTheme="minorHAnsi" w:hAnsiTheme="minorHAnsi" w:cstheme="minorHAnsi"/>
                <w:color w:val="141827"/>
                <w:szCs w:val="24"/>
                <w:shd w:val="clear" w:color="auto" w:fill="FFFFFF"/>
              </w:rPr>
              <w:t>The trauma responsive education training will offer Senior Managers and policy-makers the opportunity to deeply consider current educational practices in light of what we now know about Adverse Childhood Experiences and other relational traumas, including the impact of COVID-19 upon the mental health and well-being of children and young people.</w:t>
            </w:r>
          </w:p>
          <w:p w14:paraId="73D0E006" w14:textId="77777777" w:rsidR="007C4543" w:rsidRPr="00F477DC" w:rsidRDefault="007C4543" w:rsidP="007C4543">
            <w:pPr>
              <w:pStyle w:val="TableRowCentered"/>
              <w:spacing w:before="0" w:after="0"/>
              <w:jc w:val="left"/>
              <w:rPr>
                <w:rFonts w:asciiTheme="minorHAnsi" w:hAnsiTheme="minorHAnsi" w:cstheme="minorHAnsi"/>
                <w:color w:val="141827"/>
                <w:szCs w:val="24"/>
                <w:shd w:val="clear" w:color="auto" w:fill="FFFFFF"/>
              </w:rPr>
            </w:pPr>
            <w:r w:rsidRPr="00F477DC">
              <w:rPr>
                <w:rFonts w:asciiTheme="minorHAnsi" w:hAnsiTheme="minorHAnsi" w:cstheme="minorHAnsi"/>
                <w:color w:val="141827"/>
                <w:szCs w:val="24"/>
                <w:shd w:val="clear" w:color="auto" w:fill="FFFFFF"/>
              </w:rPr>
              <w:t>This programme will enable us to update our policies and practices, reflecting on ‘what has happened to our children in order for them to do what they do’, and proactively intervening in order to meet the needs of ALL children.</w:t>
            </w:r>
          </w:p>
          <w:p w14:paraId="2F2F4855" w14:textId="77777777" w:rsidR="007C4543" w:rsidRPr="00F477DC" w:rsidRDefault="007C4543" w:rsidP="007C4543">
            <w:pPr>
              <w:pStyle w:val="TableRowCentered"/>
              <w:spacing w:before="0" w:after="0"/>
              <w:jc w:val="left"/>
              <w:rPr>
                <w:rFonts w:asciiTheme="minorHAnsi" w:hAnsiTheme="minorHAnsi" w:cstheme="minorHAnsi"/>
                <w:color w:val="404042"/>
                <w:szCs w:val="24"/>
                <w:shd w:val="clear" w:color="auto" w:fill="FFFFFF"/>
              </w:rPr>
            </w:pPr>
            <w:r w:rsidRPr="00F477DC">
              <w:rPr>
                <w:rFonts w:asciiTheme="minorHAnsi" w:hAnsiTheme="minorHAnsi" w:cstheme="minorHAnsi"/>
                <w:color w:val="404042"/>
                <w:szCs w:val="24"/>
                <w:shd w:val="clear" w:color="auto" w:fill="FFFFFF"/>
              </w:rPr>
              <w:t>As a school this will enable us to have a more trauma informed, developmental aware approach to support children’s emotional wellbeing and will compliment the work being delivered by theraplay</w:t>
            </w:r>
          </w:p>
          <w:p w14:paraId="43F6ABFC" w14:textId="77777777" w:rsidR="007C4543" w:rsidRPr="00F477DC" w:rsidRDefault="007C4543" w:rsidP="007C4543">
            <w:pPr>
              <w:pStyle w:val="TableRowCentered"/>
              <w:spacing w:before="0" w:after="0"/>
              <w:jc w:val="left"/>
              <w:rPr>
                <w:rFonts w:asciiTheme="minorHAnsi" w:hAnsiTheme="minorHAnsi" w:cstheme="minorHAnsi"/>
                <w:szCs w:val="24"/>
              </w:rPr>
            </w:pPr>
          </w:p>
          <w:p w14:paraId="6930CAD8" w14:textId="77777777" w:rsidR="007C4543" w:rsidRPr="00F477DC" w:rsidRDefault="00000000" w:rsidP="007C4543">
            <w:pPr>
              <w:pStyle w:val="TableRowCentered"/>
              <w:spacing w:before="0" w:after="0"/>
              <w:jc w:val="left"/>
              <w:rPr>
                <w:rFonts w:asciiTheme="minorHAnsi" w:hAnsiTheme="minorHAnsi" w:cstheme="minorHAnsi"/>
                <w:szCs w:val="24"/>
              </w:rPr>
            </w:pPr>
            <w:hyperlink r:id="rId15" w:history="1">
              <w:r w:rsidR="007C4543" w:rsidRPr="00F477DC">
                <w:rPr>
                  <w:rStyle w:val="Hyperlink"/>
                  <w:rFonts w:asciiTheme="minorHAnsi" w:hAnsiTheme="minorHAnsi" w:cstheme="minorHAnsi"/>
                  <w:szCs w:val="24"/>
                </w:rPr>
                <w:t>https://educationendowmentfoundation.org.uk/education-evidence/teaching-learning-toolkit/social-and-emotional-learning</w:t>
              </w:r>
            </w:hyperlink>
          </w:p>
          <w:p w14:paraId="0FE2BAAE" w14:textId="77777777" w:rsidR="007C4543" w:rsidRPr="00F477DC" w:rsidRDefault="007C4543" w:rsidP="007C4543">
            <w:pPr>
              <w:pStyle w:val="TableRowCentered"/>
              <w:spacing w:before="0" w:after="0"/>
              <w:jc w:val="left"/>
              <w:rPr>
                <w:rFonts w:asciiTheme="minorHAnsi" w:hAnsiTheme="minorHAnsi" w:cstheme="minorHAnsi"/>
                <w:szCs w:val="24"/>
              </w:rPr>
            </w:pPr>
          </w:p>
          <w:p w14:paraId="08206282" w14:textId="77777777" w:rsidR="007C4543" w:rsidRPr="00F477DC" w:rsidRDefault="00000000" w:rsidP="007C4543">
            <w:pPr>
              <w:pStyle w:val="TableRowCentered"/>
              <w:spacing w:before="0" w:after="0"/>
              <w:jc w:val="left"/>
              <w:rPr>
                <w:rFonts w:asciiTheme="minorHAnsi" w:hAnsiTheme="minorHAnsi" w:cstheme="minorHAnsi"/>
                <w:szCs w:val="24"/>
              </w:rPr>
            </w:pPr>
            <w:hyperlink r:id="rId16" w:history="1">
              <w:r w:rsidR="007C4543" w:rsidRPr="00F477DC">
                <w:rPr>
                  <w:rStyle w:val="Hyperlink"/>
                  <w:rFonts w:asciiTheme="minorHAnsi" w:hAnsiTheme="minorHAnsi" w:cstheme="minorHAnsi"/>
                  <w:szCs w:val="24"/>
                </w:rPr>
                <w:t>https://theraplay.org/wp-content/uploads/2020/02/Sunshine_Circles_IJPT_June2017.pdf</w:t>
              </w:r>
            </w:hyperlink>
          </w:p>
          <w:p w14:paraId="697F7AFC" w14:textId="77777777" w:rsidR="007C4543" w:rsidRPr="00F477DC" w:rsidRDefault="007C4543" w:rsidP="007C4543">
            <w:pPr>
              <w:pStyle w:val="TableRowCentered"/>
              <w:spacing w:before="0" w:after="0"/>
              <w:jc w:val="left"/>
              <w:rPr>
                <w:rFonts w:asciiTheme="minorHAnsi" w:hAnsiTheme="minorHAnsi" w:cstheme="minorHAnsi"/>
                <w:szCs w:val="24"/>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FB8AB" w14:textId="77777777" w:rsidR="007C4543" w:rsidRPr="008E68E0" w:rsidRDefault="007C4543" w:rsidP="007C4543">
            <w:pPr>
              <w:pStyle w:val="TableRowCentered"/>
              <w:spacing w:before="0" w:after="0"/>
              <w:jc w:val="left"/>
              <w:rPr>
                <w:rFonts w:asciiTheme="minorHAnsi" w:hAnsiTheme="minorHAnsi" w:cstheme="minorHAnsi"/>
                <w:sz w:val="22"/>
              </w:rPr>
            </w:pPr>
            <w:r w:rsidRPr="008E68E0">
              <w:rPr>
                <w:rFonts w:asciiTheme="minorHAnsi" w:hAnsiTheme="minorHAnsi" w:cstheme="minorHAnsi"/>
                <w:sz w:val="22"/>
              </w:rPr>
              <w:t>1</w:t>
            </w:r>
          </w:p>
          <w:p w14:paraId="220C4EBE" w14:textId="77777777" w:rsidR="007C4543" w:rsidRPr="008E68E0" w:rsidRDefault="007C4543" w:rsidP="007C4543">
            <w:pPr>
              <w:pStyle w:val="TableRowCentered"/>
              <w:spacing w:before="0" w:after="0"/>
              <w:jc w:val="left"/>
              <w:rPr>
                <w:rFonts w:asciiTheme="minorHAnsi" w:hAnsiTheme="minorHAnsi" w:cstheme="minorHAnsi"/>
                <w:sz w:val="22"/>
              </w:rPr>
            </w:pPr>
            <w:r w:rsidRPr="008E68E0">
              <w:rPr>
                <w:rFonts w:asciiTheme="minorHAnsi" w:hAnsiTheme="minorHAnsi" w:cstheme="minorHAnsi"/>
                <w:sz w:val="22"/>
              </w:rPr>
              <w:t>2</w:t>
            </w:r>
          </w:p>
          <w:p w14:paraId="24689628" w14:textId="4D358199" w:rsidR="007C4543" w:rsidRPr="008E68E0" w:rsidRDefault="007C4543" w:rsidP="007C4543">
            <w:pPr>
              <w:pStyle w:val="TableRowCentered"/>
              <w:spacing w:before="0" w:after="0"/>
              <w:jc w:val="left"/>
              <w:rPr>
                <w:rFonts w:asciiTheme="minorHAnsi" w:hAnsiTheme="minorHAnsi" w:cstheme="minorHAnsi"/>
                <w:sz w:val="22"/>
              </w:rPr>
            </w:pPr>
            <w:r w:rsidRPr="008E68E0">
              <w:rPr>
                <w:rFonts w:asciiTheme="minorHAnsi" w:hAnsiTheme="minorHAnsi" w:cstheme="minorHAnsi"/>
                <w:sz w:val="22"/>
              </w:rPr>
              <w:t>3</w:t>
            </w:r>
          </w:p>
        </w:tc>
      </w:tr>
      <w:tr w:rsidR="007C4543" w:rsidRPr="008E68E0" w14:paraId="2E08F568" w14:textId="77777777" w:rsidTr="00BD513A">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8DCAD" w14:textId="77777777" w:rsidR="007C4543" w:rsidRPr="008E68E0" w:rsidRDefault="007C4543" w:rsidP="007C4543">
            <w:pPr>
              <w:pStyle w:val="TableRow"/>
              <w:spacing w:before="0" w:after="0"/>
              <w:rPr>
                <w:rFonts w:asciiTheme="minorHAnsi" w:hAnsiTheme="minorHAnsi" w:cstheme="minorHAnsi"/>
              </w:rPr>
            </w:pPr>
            <w:r w:rsidRPr="008E68E0">
              <w:rPr>
                <w:rFonts w:asciiTheme="minorHAnsi" w:hAnsiTheme="minorHAnsi" w:cstheme="minorHAnsi"/>
              </w:rPr>
              <w:t xml:space="preserve">CPD for staff in developing the teaching of phonics </w:t>
            </w:r>
          </w:p>
          <w:p w14:paraId="5616C485" w14:textId="77777777" w:rsidR="007C4543" w:rsidRPr="008E68E0" w:rsidRDefault="007C4543" w:rsidP="007C4543">
            <w:pPr>
              <w:pStyle w:val="TableRow"/>
              <w:spacing w:before="0" w:after="0"/>
              <w:rPr>
                <w:rFonts w:asciiTheme="minorHAnsi" w:hAnsiTheme="minorHAnsi" w:cstheme="minorHAnsi"/>
              </w:rPr>
            </w:pPr>
          </w:p>
          <w:p w14:paraId="7FAC18A0" w14:textId="427DFCE8" w:rsidR="007C4543" w:rsidRPr="008E68E0" w:rsidRDefault="007C4543" w:rsidP="007C4543">
            <w:pPr>
              <w:pStyle w:val="TableRow"/>
              <w:spacing w:before="0" w:after="0"/>
              <w:rPr>
                <w:rFonts w:asciiTheme="minorHAnsi" w:hAnsiTheme="minorHAnsi" w:cstheme="minorHAnsi"/>
              </w:rPr>
            </w:pPr>
            <w:r w:rsidRPr="008E68E0">
              <w:rPr>
                <w:rFonts w:asciiTheme="minorHAnsi" w:hAnsiTheme="minorHAnsi" w:cstheme="minorHAnsi"/>
              </w:rPr>
              <w:lastRenderedPageBreak/>
              <w:t>High quality resources to support the teaching of phonics.</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9B34E" w14:textId="765C1AE8" w:rsidR="007C4543" w:rsidRPr="008E68E0" w:rsidRDefault="007C4543" w:rsidP="007C4543">
            <w:pPr>
              <w:pStyle w:val="TableRowCentered"/>
              <w:spacing w:before="0" w:after="0"/>
              <w:jc w:val="left"/>
              <w:rPr>
                <w:rFonts w:asciiTheme="minorHAnsi" w:hAnsiTheme="minorHAnsi" w:cstheme="minorHAnsi"/>
                <w:sz w:val="22"/>
              </w:rPr>
            </w:pPr>
            <w:r w:rsidRPr="008E68E0">
              <w:rPr>
                <w:rFonts w:asciiTheme="minorHAnsi" w:hAnsiTheme="minorHAnsi" w:cstheme="minorHAnsi"/>
              </w:rPr>
              <w:lastRenderedPageBreak/>
              <w:t xml:space="preserve">Phonics is a supportive resource for many pupils when learning how to read and the DfE have stated that schools need to follow a systematic synthetic phonics programme to support learners. Phonic approaches have been found to be consistently effective in supporting pupils to master the basics of reading, with an average impact of an additional five </w:t>
            </w:r>
            <w:r w:rsidRPr="008E68E0">
              <w:rPr>
                <w:rFonts w:asciiTheme="minorHAnsi" w:hAnsiTheme="minorHAnsi" w:cstheme="minorHAnsi"/>
              </w:rPr>
              <w:lastRenderedPageBreak/>
              <w:t>months’ progress for those who are phonologically ready. Within our setting phonics starts with immersive and sensory sounds for pupils to learn skills of phonological awareness, this then progresses to systematic synthetic phonics. Effective phonics techniques are usually embedded in a rich literacy environment for early readers and are only one part of a successful literacy strategy. Pupils who are supported in their reading, and who are able to read, are able to access more of the curriculum which leads to improved outcomes and helps prepare them for the next stage of their education.</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07082" w14:textId="46813330" w:rsidR="007C4543" w:rsidRPr="008E68E0" w:rsidRDefault="007C4543" w:rsidP="007C4543">
            <w:pPr>
              <w:pStyle w:val="TableRowCentered"/>
              <w:spacing w:before="0" w:after="0"/>
              <w:jc w:val="left"/>
              <w:rPr>
                <w:rFonts w:asciiTheme="minorHAnsi" w:hAnsiTheme="minorHAnsi" w:cstheme="minorHAnsi"/>
                <w:sz w:val="22"/>
              </w:rPr>
            </w:pPr>
            <w:r w:rsidRPr="008E68E0">
              <w:rPr>
                <w:rFonts w:asciiTheme="minorHAnsi" w:hAnsiTheme="minorHAnsi" w:cstheme="minorHAnsi"/>
                <w:sz w:val="22"/>
              </w:rPr>
              <w:lastRenderedPageBreak/>
              <w:t>5</w:t>
            </w:r>
          </w:p>
        </w:tc>
      </w:tr>
    </w:tbl>
    <w:p w14:paraId="1F39B7BC" w14:textId="77777777" w:rsidR="007C4543" w:rsidRDefault="007C4543" w:rsidP="00D407D4">
      <w:pPr>
        <w:keepNext/>
        <w:spacing w:after="0" w:line="240" w:lineRule="auto"/>
        <w:outlineLvl w:val="1"/>
        <w:rPr>
          <w:rFonts w:asciiTheme="minorHAnsi" w:hAnsiTheme="minorHAnsi" w:cstheme="minorHAnsi"/>
        </w:rPr>
      </w:pPr>
    </w:p>
    <w:p w14:paraId="4E868C00" w14:textId="77777777" w:rsidR="00E82CCA" w:rsidRPr="008E68E0" w:rsidRDefault="00E82CCA" w:rsidP="00D407D4">
      <w:pPr>
        <w:keepNext/>
        <w:spacing w:after="0" w:line="240" w:lineRule="auto"/>
        <w:outlineLvl w:val="1"/>
        <w:rPr>
          <w:rFonts w:asciiTheme="minorHAnsi" w:hAnsiTheme="minorHAnsi" w:cstheme="minorHAnsi"/>
        </w:rPr>
      </w:pPr>
    </w:p>
    <w:p w14:paraId="2A7D5524" w14:textId="647F6AF8" w:rsidR="00E66558" w:rsidRPr="008E68E0" w:rsidRDefault="009D71E8" w:rsidP="00D407D4">
      <w:pPr>
        <w:spacing w:after="0" w:line="240" w:lineRule="auto"/>
        <w:rPr>
          <w:rFonts w:asciiTheme="minorHAnsi" w:hAnsiTheme="minorHAnsi" w:cstheme="minorHAnsi"/>
          <w:b/>
          <w:bCs/>
          <w:color w:val="FFC000"/>
          <w:sz w:val="28"/>
          <w:szCs w:val="28"/>
        </w:rPr>
      </w:pPr>
      <w:r w:rsidRPr="008E68E0">
        <w:rPr>
          <w:rFonts w:asciiTheme="minorHAnsi" w:hAnsiTheme="minorHAnsi" w:cstheme="minorHAnsi"/>
          <w:b/>
          <w:bCs/>
          <w:color w:val="FFC000"/>
          <w:sz w:val="28"/>
          <w:szCs w:val="28"/>
        </w:rPr>
        <w:t xml:space="preserve">Targeted academic support (for example, </w:t>
      </w:r>
      <w:r w:rsidR="00D33FE5" w:rsidRPr="008E68E0">
        <w:rPr>
          <w:rFonts w:asciiTheme="minorHAnsi" w:hAnsiTheme="minorHAnsi" w:cstheme="minorHAnsi"/>
          <w:b/>
          <w:bCs/>
          <w:color w:val="FFC000"/>
          <w:sz w:val="28"/>
          <w:szCs w:val="28"/>
        </w:rPr>
        <w:t xml:space="preserve">tutoring, one-to-one support </w:t>
      </w:r>
      <w:r w:rsidRPr="008E68E0">
        <w:rPr>
          <w:rFonts w:asciiTheme="minorHAnsi" w:hAnsiTheme="minorHAnsi" w:cstheme="minorHAnsi"/>
          <w:b/>
          <w:bCs/>
          <w:color w:val="FFC000"/>
          <w:sz w:val="28"/>
          <w:szCs w:val="28"/>
        </w:rPr>
        <w:t xml:space="preserve">structured interventions) </w:t>
      </w:r>
    </w:p>
    <w:tbl>
      <w:tblPr>
        <w:tblW w:w="5000" w:type="pct"/>
        <w:tblCellMar>
          <w:left w:w="10" w:type="dxa"/>
          <w:right w:w="10" w:type="dxa"/>
        </w:tblCellMar>
        <w:tblLook w:val="04A0" w:firstRow="1" w:lastRow="0" w:firstColumn="1" w:lastColumn="0" w:noHBand="0" w:noVBand="1"/>
      </w:tblPr>
      <w:tblGrid>
        <w:gridCol w:w="2339"/>
        <w:gridCol w:w="5681"/>
        <w:gridCol w:w="2174"/>
      </w:tblGrid>
      <w:tr w:rsidR="00E66558" w:rsidRPr="008E68E0" w14:paraId="2A7D5528" w14:textId="77777777" w:rsidTr="00F849BC">
        <w:tc>
          <w:tcPr>
            <w:tcW w:w="2339"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525" w14:textId="77777777" w:rsidR="00E66558" w:rsidRPr="008E68E0" w:rsidRDefault="009D71E8" w:rsidP="00D407D4">
            <w:pPr>
              <w:pStyle w:val="TableHeader"/>
              <w:spacing w:before="0" w:after="0"/>
              <w:jc w:val="left"/>
              <w:rPr>
                <w:rFonts w:asciiTheme="minorHAnsi" w:hAnsiTheme="minorHAnsi" w:cstheme="minorHAnsi"/>
                <w:color w:val="000000" w:themeColor="text1"/>
              </w:rPr>
            </w:pPr>
            <w:r w:rsidRPr="008E68E0">
              <w:rPr>
                <w:rFonts w:asciiTheme="minorHAnsi" w:hAnsiTheme="minorHAnsi" w:cstheme="minorHAnsi"/>
                <w:color w:val="000000" w:themeColor="text1"/>
              </w:rPr>
              <w:t>Activity</w:t>
            </w:r>
          </w:p>
        </w:tc>
        <w:tc>
          <w:tcPr>
            <w:tcW w:w="5681"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526" w14:textId="77777777" w:rsidR="00E66558" w:rsidRPr="008E68E0" w:rsidRDefault="009D71E8" w:rsidP="00D407D4">
            <w:pPr>
              <w:pStyle w:val="TableHeader"/>
              <w:spacing w:before="0" w:after="0"/>
              <w:jc w:val="left"/>
              <w:rPr>
                <w:rFonts w:asciiTheme="minorHAnsi" w:hAnsiTheme="minorHAnsi" w:cstheme="minorHAnsi"/>
                <w:color w:val="000000" w:themeColor="text1"/>
              </w:rPr>
            </w:pPr>
            <w:r w:rsidRPr="008E68E0">
              <w:rPr>
                <w:rFonts w:asciiTheme="minorHAnsi" w:hAnsiTheme="minorHAnsi" w:cstheme="minorHAnsi"/>
                <w:color w:val="000000" w:themeColor="text1"/>
              </w:rPr>
              <w:t>Evidence that supports this approach</w:t>
            </w:r>
          </w:p>
        </w:tc>
        <w:tc>
          <w:tcPr>
            <w:tcW w:w="2174"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527" w14:textId="77777777" w:rsidR="00E66558" w:rsidRPr="008E68E0" w:rsidRDefault="009D71E8" w:rsidP="00D407D4">
            <w:pPr>
              <w:pStyle w:val="TableHeader"/>
              <w:spacing w:before="0" w:after="0"/>
              <w:jc w:val="left"/>
              <w:rPr>
                <w:rFonts w:asciiTheme="minorHAnsi" w:hAnsiTheme="minorHAnsi" w:cstheme="minorHAnsi"/>
                <w:color w:val="000000" w:themeColor="text1"/>
              </w:rPr>
            </w:pPr>
            <w:r w:rsidRPr="008E68E0">
              <w:rPr>
                <w:rFonts w:asciiTheme="minorHAnsi" w:hAnsiTheme="minorHAnsi" w:cstheme="minorHAnsi"/>
                <w:color w:val="000000" w:themeColor="text1"/>
              </w:rPr>
              <w:t>Challenge number(s) addressed</w:t>
            </w:r>
          </w:p>
        </w:tc>
      </w:tr>
      <w:tr w:rsidR="00E66558" w:rsidRPr="008E68E0" w14:paraId="2A7D552C" w14:textId="77777777" w:rsidTr="00F849BC">
        <w:tc>
          <w:tcPr>
            <w:tcW w:w="2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FF9ED" w14:textId="77777777" w:rsidR="00861711" w:rsidRPr="008E68E0" w:rsidRDefault="00861711" w:rsidP="00861711">
            <w:pPr>
              <w:suppressAutoHyphens w:val="0"/>
              <w:autoSpaceDN/>
              <w:spacing w:after="0" w:line="240" w:lineRule="auto"/>
              <w:rPr>
                <w:rFonts w:asciiTheme="minorHAnsi" w:hAnsiTheme="minorHAnsi" w:cstheme="minorHAnsi"/>
                <w:sz w:val="22"/>
                <w:szCs w:val="22"/>
              </w:rPr>
            </w:pPr>
            <w:r w:rsidRPr="008E68E0">
              <w:rPr>
                <w:rFonts w:asciiTheme="minorHAnsi" w:hAnsiTheme="minorHAnsi" w:cstheme="minorHAnsi"/>
                <w:sz w:val="22"/>
                <w:szCs w:val="22"/>
              </w:rPr>
              <w:t xml:space="preserve">Improved </w:t>
            </w:r>
          </w:p>
          <w:p w14:paraId="1FE3D689" w14:textId="2B60A747" w:rsidR="00861711" w:rsidRPr="008E68E0" w:rsidRDefault="00861711" w:rsidP="00861711">
            <w:pPr>
              <w:spacing w:after="0" w:line="240" w:lineRule="auto"/>
              <w:rPr>
                <w:rFonts w:asciiTheme="minorHAnsi" w:hAnsiTheme="minorHAnsi" w:cstheme="minorHAnsi"/>
                <w:sz w:val="22"/>
                <w:szCs w:val="22"/>
              </w:rPr>
            </w:pPr>
            <w:r w:rsidRPr="008E68E0">
              <w:rPr>
                <w:rFonts w:asciiTheme="minorHAnsi" w:hAnsiTheme="minorHAnsi" w:cstheme="minorHAnsi"/>
                <w:sz w:val="22"/>
                <w:szCs w:val="22"/>
              </w:rPr>
              <w:t xml:space="preserve">physical development </w:t>
            </w:r>
            <w:r w:rsidR="00806050" w:rsidRPr="008E68E0">
              <w:rPr>
                <w:rFonts w:asciiTheme="minorHAnsi" w:hAnsiTheme="minorHAnsi" w:cstheme="minorHAnsi"/>
                <w:sz w:val="22"/>
                <w:szCs w:val="22"/>
              </w:rPr>
              <w:t>–</w:t>
            </w:r>
            <w:r w:rsidRPr="008E68E0">
              <w:rPr>
                <w:rFonts w:asciiTheme="minorHAnsi" w:hAnsiTheme="minorHAnsi" w:cstheme="minorHAnsi"/>
                <w:sz w:val="22"/>
                <w:szCs w:val="22"/>
              </w:rPr>
              <w:t xml:space="preserve"> </w:t>
            </w:r>
            <w:r w:rsidR="00806050" w:rsidRPr="008E68E0">
              <w:rPr>
                <w:rFonts w:asciiTheme="minorHAnsi" w:hAnsiTheme="minorHAnsi" w:cstheme="minorHAnsi"/>
                <w:sz w:val="22"/>
                <w:szCs w:val="22"/>
              </w:rPr>
              <w:t>Conductive Education</w:t>
            </w:r>
          </w:p>
          <w:p w14:paraId="2A7D5529" w14:textId="1D2F759E" w:rsidR="00E66558" w:rsidRPr="008E68E0" w:rsidRDefault="00E66558" w:rsidP="00D407D4">
            <w:pPr>
              <w:pStyle w:val="TableRow"/>
              <w:spacing w:before="0" w:after="0"/>
              <w:rPr>
                <w:rFonts w:asciiTheme="minorHAnsi" w:hAnsiTheme="minorHAnsi" w:cstheme="minorHAnsi"/>
              </w:rPr>
            </w:pP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BDD9B" w14:textId="77777777" w:rsidR="00806050" w:rsidRPr="008E68E0" w:rsidRDefault="00806050" w:rsidP="00806050">
            <w:pPr>
              <w:spacing w:after="0" w:line="240" w:lineRule="auto"/>
              <w:rPr>
                <w:rFonts w:asciiTheme="minorHAnsi" w:hAnsiTheme="minorHAnsi" w:cstheme="minorHAnsi"/>
                <w:sz w:val="22"/>
                <w:szCs w:val="22"/>
              </w:rPr>
            </w:pPr>
            <w:r w:rsidRPr="008E68E0">
              <w:rPr>
                <w:rFonts w:asciiTheme="minorHAnsi" w:hAnsiTheme="minorHAnsi" w:cstheme="minorHAnsi"/>
                <w:sz w:val="22"/>
                <w:szCs w:val="22"/>
              </w:rPr>
              <w:t>Approximately 30% pupils need to access physical development programmes to help them develop greater control of their movements.</w:t>
            </w:r>
          </w:p>
          <w:p w14:paraId="754E873E" w14:textId="3F52A1BB" w:rsidR="00E66558" w:rsidRPr="008E68E0" w:rsidRDefault="00806050" w:rsidP="00806050">
            <w:pPr>
              <w:pStyle w:val="TableRowCentered"/>
              <w:spacing w:before="0" w:after="0"/>
              <w:jc w:val="left"/>
              <w:rPr>
                <w:rFonts w:asciiTheme="minorHAnsi" w:hAnsiTheme="minorHAnsi" w:cstheme="minorHAnsi"/>
                <w:sz w:val="22"/>
                <w:szCs w:val="22"/>
              </w:rPr>
            </w:pPr>
            <w:r w:rsidRPr="008E68E0">
              <w:rPr>
                <w:rFonts w:asciiTheme="minorHAnsi" w:hAnsiTheme="minorHAnsi" w:cstheme="minorHAnsi"/>
                <w:sz w:val="22"/>
                <w:szCs w:val="22"/>
              </w:rPr>
              <w:t>Analysis from previous year’s evaluation reports shows that pupils make progress (or on occasion</w:t>
            </w:r>
            <w:r w:rsidR="003E3A86" w:rsidRPr="008E68E0">
              <w:rPr>
                <w:rFonts w:asciiTheme="minorHAnsi" w:hAnsiTheme="minorHAnsi" w:cstheme="minorHAnsi"/>
                <w:sz w:val="22"/>
                <w:szCs w:val="22"/>
              </w:rPr>
              <w:t>s</w:t>
            </w:r>
            <w:r w:rsidRPr="008E68E0">
              <w:rPr>
                <w:rFonts w:asciiTheme="minorHAnsi" w:hAnsiTheme="minorHAnsi" w:cstheme="minorHAnsi"/>
                <w:sz w:val="22"/>
                <w:szCs w:val="22"/>
              </w:rPr>
              <w:t xml:space="preserve"> maintain) which has a positive impact on their access to learning and levels of independence as well as promoting their emotional well-being.</w:t>
            </w:r>
          </w:p>
          <w:p w14:paraId="5EF904E3" w14:textId="4381C5A4" w:rsidR="006D18F2" w:rsidRPr="008E68E0" w:rsidRDefault="00000000" w:rsidP="00806050">
            <w:pPr>
              <w:pStyle w:val="TableRowCentered"/>
              <w:spacing w:before="0" w:after="0"/>
              <w:jc w:val="left"/>
              <w:rPr>
                <w:rFonts w:asciiTheme="minorHAnsi" w:hAnsiTheme="minorHAnsi" w:cstheme="minorHAnsi"/>
                <w:sz w:val="22"/>
              </w:rPr>
            </w:pPr>
            <w:hyperlink r:id="rId17" w:history="1">
              <w:r w:rsidR="006D18F2" w:rsidRPr="008E68E0">
                <w:rPr>
                  <w:rStyle w:val="Hyperlink"/>
                  <w:rFonts w:asciiTheme="minorHAnsi" w:hAnsiTheme="minorHAnsi" w:cstheme="minorHAnsi"/>
                  <w:sz w:val="22"/>
                </w:rPr>
                <w:t>https://educationendowmentfoundation.org.uk/education-evidence/early-years-toolkit/physical-development-approaches</w:t>
              </w:r>
            </w:hyperlink>
          </w:p>
          <w:p w14:paraId="2A7D552A" w14:textId="443922CE" w:rsidR="006D18F2" w:rsidRPr="008E68E0" w:rsidRDefault="006D18F2" w:rsidP="00806050">
            <w:pPr>
              <w:pStyle w:val="TableRowCentered"/>
              <w:spacing w:before="0" w:after="0"/>
              <w:jc w:val="left"/>
              <w:rPr>
                <w:rFonts w:asciiTheme="minorHAnsi" w:hAnsiTheme="minorHAnsi" w:cstheme="minorHAnsi"/>
                <w:sz w:val="22"/>
              </w:rPr>
            </w:pP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CA129B3" w:rsidR="00E66558" w:rsidRPr="008E68E0" w:rsidRDefault="00362525" w:rsidP="00D407D4">
            <w:pPr>
              <w:pStyle w:val="TableRowCentered"/>
              <w:spacing w:before="0" w:after="0"/>
              <w:jc w:val="left"/>
              <w:rPr>
                <w:rFonts w:asciiTheme="minorHAnsi" w:hAnsiTheme="minorHAnsi" w:cstheme="minorHAnsi"/>
                <w:sz w:val="22"/>
              </w:rPr>
            </w:pPr>
            <w:r w:rsidRPr="008E68E0">
              <w:rPr>
                <w:rFonts w:asciiTheme="minorHAnsi" w:hAnsiTheme="minorHAnsi" w:cstheme="minorHAnsi"/>
                <w:sz w:val="22"/>
              </w:rPr>
              <w:t>2</w:t>
            </w:r>
          </w:p>
        </w:tc>
      </w:tr>
      <w:tr w:rsidR="00E66558" w:rsidRPr="008E68E0" w14:paraId="2A7D5530" w14:textId="77777777" w:rsidTr="00F849BC">
        <w:tc>
          <w:tcPr>
            <w:tcW w:w="2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2F1BEBE" w:rsidR="00E66558" w:rsidRPr="008E68E0" w:rsidRDefault="00F86063" w:rsidP="00D407D4">
            <w:pPr>
              <w:pStyle w:val="TableRow"/>
              <w:spacing w:before="0" w:after="0"/>
              <w:rPr>
                <w:rFonts w:asciiTheme="minorHAnsi" w:hAnsiTheme="minorHAnsi" w:cstheme="minorHAnsi"/>
                <w:i/>
                <w:sz w:val="22"/>
              </w:rPr>
            </w:pPr>
            <w:r w:rsidRPr="008E68E0">
              <w:rPr>
                <w:rFonts w:asciiTheme="minorHAnsi" w:hAnsiTheme="minorHAnsi" w:cstheme="minorHAnsi"/>
                <w:sz w:val="22"/>
                <w:szCs w:val="22"/>
              </w:rPr>
              <w:t>Improved personal development: emotional wellbeing – Music Therapy</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69FAD" w14:textId="6710C4A9" w:rsidR="00A30669" w:rsidRPr="008E68E0" w:rsidRDefault="00A30669" w:rsidP="00A30669">
            <w:pPr>
              <w:spacing w:after="0" w:line="240" w:lineRule="auto"/>
              <w:rPr>
                <w:rFonts w:asciiTheme="minorHAnsi" w:hAnsiTheme="minorHAnsi" w:cstheme="minorHAnsi"/>
                <w:sz w:val="22"/>
                <w:szCs w:val="22"/>
              </w:rPr>
            </w:pPr>
            <w:r w:rsidRPr="008E68E0">
              <w:rPr>
                <w:rFonts w:asciiTheme="minorHAnsi" w:hAnsiTheme="minorHAnsi" w:cstheme="minorHAnsi"/>
                <w:sz w:val="22"/>
                <w:szCs w:val="22"/>
              </w:rPr>
              <w:t xml:space="preserve">Identified pupils to access weekly music therapy sessions </w:t>
            </w:r>
            <w:r w:rsidR="003E3A86" w:rsidRPr="008E68E0">
              <w:rPr>
                <w:rFonts w:asciiTheme="minorHAnsi" w:hAnsiTheme="minorHAnsi" w:cstheme="minorHAnsi"/>
                <w:sz w:val="22"/>
                <w:szCs w:val="22"/>
              </w:rPr>
              <w:t xml:space="preserve">either as individuals or in small groups </w:t>
            </w:r>
            <w:r w:rsidRPr="008E68E0">
              <w:rPr>
                <w:rFonts w:asciiTheme="minorHAnsi" w:hAnsiTheme="minorHAnsi" w:cstheme="minorHAnsi"/>
                <w:sz w:val="22"/>
                <w:szCs w:val="22"/>
              </w:rPr>
              <w:t>delivered by qualified therapist.</w:t>
            </w:r>
          </w:p>
          <w:p w14:paraId="17EC4568" w14:textId="51A7922A" w:rsidR="00E66558" w:rsidRPr="008E68E0" w:rsidRDefault="00A30669" w:rsidP="00C81974">
            <w:pPr>
              <w:pStyle w:val="TableRowCentered"/>
              <w:spacing w:before="0" w:after="0"/>
              <w:ind w:left="0"/>
              <w:jc w:val="left"/>
              <w:rPr>
                <w:rFonts w:asciiTheme="minorHAnsi" w:hAnsiTheme="minorHAnsi" w:cstheme="minorHAnsi"/>
                <w:sz w:val="22"/>
                <w:szCs w:val="22"/>
              </w:rPr>
            </w:pPr>
            <w:r w:rsidRPr="008E68E0">
              <w:rPr>
                <w:rFonts w:asciiTheme="minorHAnsi" w:hAnsiTheme="minorHAnsi" w:cstheme="minorHAnsi"/>
                <w:sz w:val="22"/>
                <w:szCs w:val="22"/>
              </w:rPr>
              <w:t>Music Therapy is a recognised approach which effectively promotes emotional wellbeing</w:t>
            </w:r>
            <w:r w:rsidR="0041509D" w:rsidRPr="008E68E0">
              <w:rPr>
                <w:rFonts w:asciiTheme="minorHAnsi" w:hAnsiTheme="minorHAnsi" w:cstheme="minorHAnsi"/>
                <w:sz w:val="22"/>
                <w:szCs w:val="22"/>
              </w:rPr>
              <w:t xml:space="preserve"> and communication skills.</w:t>
            </w:r>
          </w:p>
          <w:p w14:paraId="5E2F578F" w14:textId="77777777" w:rsidR="009C1C3E" w:rsidRPr="008E68E0" w:rsidRDefault="00000000" w:rsidP="009C1C3E">
            <w:pPr>
              <w:pStyle w:val="TableRowCentered"/>
              <w:spacing w:before="0" w:after="0"/>
              <w:jc w:val="left"/>
              <w:rPr>
                <w:rFonts w:asciiTheme="minorHAnsi" w:hAnsiTheme="minorHAnsi" w:cstheme="minorHAnsi"/>
                <w:sz w:val="22"/>
              </w:rPr>
            </w:pPr>
            <w:hyperlink r:id="rId18" w:history="1">
              <w:r w:rsidR="009C1C3E" w:rsidRPr="008E68E0">
                <w:rPr>
                  <w:rStyle w:val="Hyperlink"/>
                  <w:rFonts w:asciiTheme="minorHAnsi" w:hAnsiTheme="minorHAnsi" w:cstheme="minorHAnsi"/>
                  <w:sz w:val="22"/>
                </w:rPr>
                <w:t>https://educationendowmentfoundation.org.uk/education-evidence/teaching-learning-toolkit/social-and-emotional-learning</w:t>
              </w:r>
            </w:hyperlink>
          </w:p>
          <w:p w14:paraId="2A7D552E" w14:textId="2232F4F6" w:rsidR="009C1C3E" w:rsidRPr="008E68E0" w:rsidRDefault="009C1C3E" w:rsidP="00A30669">
            <w:pPr>
              <w:pStyle w:val="TableRowCentered"/>
              <w:spacing w:before="0" w:after="0"/>
              <w:jc w:val="left"/>
              <w:rPr>
                <w:rFonts w:asciiTheme="minorHAnsi" w:hAnsiTheme="minorHAnsi" w:cstheme="minorHAnsi"/>
                <w:sz w:val="22"/>
              </w:rPr>
            </w:pP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DBE67" w14:textId="77777777" w:rsidR="00E66558" w:rsidRPr="008E68E0" w:rsidRDefault="00362525" w:rsidP="00D407D4">
            <w:pPr>
              <w:pStyle w:val="TableRowCentered"/>
              <w:spacing w:before="0" w:after="0"/>
              <w:jc w:val="left"/>
              <w:rPr>
                <w:rFonts w:asciiTheme="minorHAnsi" w:hAnsiTheme="minorHAnsi" w:cstheme="minorHAnsi"/>
                <w:sz w:val="22"/>
              </w:rPr>
            </w:pPr>
            <w:r w:rsidRPr="008E68E0">
              <w:rPr>
                <w:rFonts w:asciiTheme="minorHAnsi" w:hAnsiTheme="minorHAnsi" w:cstheme="minorHAnsi"/>
                <w:sz w:val="22"/>
              </w:rPr>
              <w:t>1</w:t>
            </w:r>
          </w:p>
          <w:p w14:paraId="6D577AAA" w14:textId="77777777" w:rsidR="00362525" w:rsidRPr="008E68E0" w:rsidRDefault="00362525" w:rsidP="00D407D4">
            <w:pPr>
              <w:pStyle w:val="TableRowCentered"/>
              <w:spacing w:before="0" w:after="0"/>
              <w:jc w:val="left"/>
              <w:rPr>
                <w:rFonts w:asciiTheme="minorHAnsi" w:hAnsiTheme="minorHAnsi" w:cstheme="minorHAnsi"/>
                <w:sz w:val="22"/>
              </w:rPr>
            </w:pPr>
            <w:r w:rsidRPr="008E68E0">
              <w:rPr>
                <w:rFonts w:asciiTheme="minorHAnsi" w:hAnsiTheme="minorHAnsi" w:cstheme="minorHAnsi"/>
                <w:sz w:val="22"/>
              </w:rPr>
              <w:t>2</w:t>
            </w:r>
          </w:p>
          <w:p w14:paraId="2A7D552F" w14:textId="5009BAF3" w:rsidR="00362525" w:rsidRPr="008E68E0" w:rsidRDefault="00362525" w:rsidP="00D407D4">
            <w:pPr>
              <w:pStyle w:val="TableRowCentered"/>
              <w:spacing w:before="0" w:after="0"/>
              <w:jc w:val="left"/>
              <w:rPr>
                <w:rFonts w:asciiTheme="minorHAnsi" w:hAnsiTheme="minorHAnsi" w:cstheme="minorHAnsi"/>
                <w:sz w:val="22"/>
              </w:rPr>
            </w:pPr>
            <w:r w:rsidRPr="008E68E0">
              <w:rPr>
                <w:rFonts w:asciiTheme="minorHAnsi" w:hAnsiTheme="minorHAnsi" w:cstheme="minorHAnsi"/>
                <w:sz w:val="22"/>
              </w:rPr>
              <w:t>3</w:t>
            </w:r>
          </w:p>
        </w:tc>
      </w:tr>
      <w:tr w:rsidR="00A30669" w:rsidRPr="008E68E0" w14:paraId="6BA60578" w14:textId="77777777" w:rsidTr="00F849BC">
        <w:tc>
          <w:tcPr>
            <w:tcW w:w="2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06115" w14:textId="6B745381" w:rsidR="00A30669" w:rsidRPr="008E68E0" w:rsidRDefault="00B92E20" w:rsidP="00D407D4">
            <w:pPr>
              <w:pStyle w:val="TableRow"/>
              <w:spacing w:before="0" w:after="0"/>
              <w:rPr>
                <w:rFonts w:asciiTheme="minorHAnsi" w:hAnsiTheme="minorHAnsi" w:cstheme="minorHAnsi"/>
                <w:sz w:val="22"/>
                <w:szCs w:val="22"/>
              </w:rPr>
            </w:pPr>
            <w:r w:rsidRPr="008E68E0">
              <w:rPr>
                <w:rFonts w:asciiTheme="minorHAnsi" w:hAnsiTheme="minorHAnsi" w:cstheme="minorHAnsi"/>
                <w:sz w:val="20"/>
                <w:szCs w:val="20"/>
              </w:rPr>
              <w:t xml:space="preserve">Improved personal development </w:t>
            </w:r>
            <w:r w:rsidR="0041509D" w:rsidRPr="008E68E0">
              <w:rPr>
                <w:rFonts w:asciiTheme="minorHAnsi" w:hAnsiTheme="minorHAnsi" w:cstheme="minorHAnsi"/>
                <w:sz w:val="20"/>
                <w:szCs w:val="20"/>
              </w:rPr>
              <w:t>–</w:t>
            </w:r>
            <w:r w:rsidRPr="008E68E0">
              <w:rPr>
                <w:rFonts w:asciiTheme="minorHAnsi" w:hAnsiTheme="minorHAnsi" w:cstheme="minorHAnsi"/>
                <w:sz w:val="20"/>
                <w:szCs w:val="20"/>
              </w:rPr>
              <w:t xml:space="preserve"> </w:t>
            </w:r>
            <w:r w:rsidR="0041509D" w:rsidRPr="008E68E0">
              <w:rPr>
                <w:rFonts w:asciiTheme="minorHAnsi" w:hAnsiTheme="minorHAnsi" w:cstheme="minorHAnsi"/>
                <w:sz w:val="22"/>
                <w:szCs w:val="22"/>
              </w:rPr>
              <w:t>Lunchtime supervisor to support our independent lunchtime hub</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CED15" w14:textId="77777777" w:rsidR="00F849BC" w:rsidRPr="008E68E0" w:rsidRDefault="00E3243D" w:rsidP="00A30669">
            <w:pPr>
              <w:spacing w:after="0" w:line="240" w:lineRule="auto"/>
              <w:rPr>
                <w:rFonts w:asciiTheme="minorHAnsi" w:hAnsiTheme="minorHAnsi" w:cstheme="minorHAnsi"/>
                <w:sz w:val="22"/>
                <w:szCs w:val="22"/>
              </w:rPr>
            </w:pPr>
            <w:r w:rsidRPr="008E68E0">
              <w:rPr>
                <w:rFonts w:asciiTheme="minorHAnsi" w:hAnsiTheme="minorHAnsi" w:cstheme="minorHAnsi"/>
                <w:sz w:val="22"/>
                <w:szCs w:val="22"/>
              </w:rPr>
              <w:t>Identified pupils.</w:t>
            </w:r>
          </w:p>
          <w:p w14:paraId="4367427F" w14:textId="20918A22" w:rsidR="00980097" w:rsidRPr="008E68E0" w:rsidRDefault="00980097" w:rsidP="00A30669">
            <w:pPr>
              <w:spacing w:after="0" w:line="240" w:lineRule="auto"/>
              <w:rPr>
                <w:rFonts w:asciiTheme="minorHAnsi" w:hAnsiTheme="minorHAnsi" w:cstheme="minorHAnsi"/>
                <w:sz w:val="22"/>
                <w:szCs w:val="22"/>
              </w:rPr>
            </w:pPr>
            <w:r w:rsidRPr="008E68E0">
              <w:rPr>
                <w:rFonts w:asciiTheme="minorHAnsi" w:hAnsiTheme="minorHAnsi" w:cstheme="minorHAnsi"/>
                <w:sz w:val="22"/>
                <w:szCs w:val="22"/>
              </w:rPr>
              <w:t xml:space="preserve">Pupils will be given individualised targeted support at lunchtimes to promote their independence and personal development. </w:t>
            </w:r>
          </w:p>
          <w:p w14:paraId="4DA60F4C" w14:textId="5C990DBE" w:rsidR="0073454F" w:rsidRPr="008E68E0" w:rsidRDefault="00000000" w:rsidP="00A30669">
            <w:pPr>
              <w:spacing w:after="0" w:line="240" w:lineRule="auto"/>
              <w:rPr>
                <w:rFonts w:asciiTheme="minorHAnsi" w:hAnsiTheme="minorHAnsi" w:cstheme="minorHAnsi"/>
                <w:sz w:val="22"/>
                <w:szCs w:val="22"/>
              </w:rPr>
            </w:pPr>
            <w:hyperlink r:id="rId19" w:history="1">
              <w:r w:rsidR="0073454F" w:rsidRPr="008E68E0">
                <w:rPr>
                  <w:rStyle w:val="Hyperlink"/>
                  <w:rFonts w:asciiTheme="minorHAnsi" w:hAnsiTheme="minorHAnsi" w:cstheme="minorHAnsi"/>
                  <w:sz w:val="22"/>
                  <w:szCs w:val="22"/>
                </w:rPr>
                <w:t>https://educationendowmentfoundation.org.uk/education-evidence/teaching-learning-toolkit/individualised-instruction</w:t>
              </w:r>
            </w:hyperlink>
          </w:p>
          <w:p w14:paraId="3DB94310" w14:textId="014BA282" w:rsidR="0073454F" w:rsidRPr="008E68E0" w:rsidRDefault="0073454F" w:rsidP="00A30669">
            <w:pPr>
              <w:spacing w:after="0" w:line="240" w:lineRule="auto"/>
              <w:rPr>
                <w:rFonts w:asciiTheme="minorHAnsi" w:hAnsiTheme="minorHAnsi" w:cstheme="minorHAnsi"/>
                <w:sz w:val="22"/>
                <w:szCs w:val="22"/>
              </w:rPr>
            </w:pP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E8DE4" w14:textId="688393C7" w:rsidR="00A30669" w:rsidRPr="008E68E0" w:rsidRDefault="00362525" w:rsidP="00D407D4">
            <w:pPr>
              <w:pStyle w:val="TableRowCentered"/>
              <w:spacing w:before="0" w:after="0"/>
              <w:jc w:val="left"/>
              <w:rPr>
                <w:rFonts w:asciiTheme="minorHAnsi" w:hAnsiTheme="minorHAnsi" w:cstheme="minorHAnsi"/>
                <w:sz w:val="22"/>
              </w:rPr>
            </w:pPr>
            <w:r w:rsidRPr="008E68E0">
              <w:rPr>
                <w:rFonts w:asciiTheme="minorHAnsi" w:hAnsiTheme="minorHAnsi" w:cstheme="minorHAnsi"/>
                <w:sz w:val="22"/>
              </w:rPr>
              <w:t>2</w:t>
            </w:r>
          </w:p>
        </w:tc>
      </w:tr>
    </w:tbl>
    <w:p w14:paraId="2A7D5531" w14:textId="77777777" w:rsidR="00E66558" w:rsidRPr="008E68E0" w:rsidRDefault="00E66558" w:rsidP="00D407D4">
      <w:pPr>
        <w:spacing w:after="0" w:line="240" w:lineRule="auto"/>
        <w:rPr>
          <w:rFonts w:asciiTheme="minorHAnsi" w:hAnsiTheme="minorHAnsi" w:cstheme="minorHAnsi"/>
          <w:b/>
          <w:color w:val="104F75"/>
          <w:sz w:val="28"/>
          <w:szCs w:val="28"/>
        </w:rPr>
      </w:pPr>
    </w:p>
    <w:p w14:paraId="2A7D5533" w14:textId="5E183E3B" w:rsidR="00E66558" w:rsidRPr="008E68E0" w:rsidRDefault="009D71E8" w:rsidP="00D407D4">
      <w:pPr>
        <w:spacing w:after="0" w:line="240" w:lineRule="auto"/>
        <w:rPr>
          <w:rFonts w:asciiTheme="minorHAnsi" w:hAnsiTheme="minorHAnsi" w:cstheme="minorHAnsi"/>
          <w:b/>
          <w:color w:val="FFC000"/>
          <w:sz w:val="28"/>
          <w:szCs w:val="28"/>
        </w:rPr>
      </w:pPr>
      <w:r w:rsidRPr="008E68E0">
        <w:rPr>
          <w:rFonts w:asciiTheme="minorHAnsi" w:hAnsiTheme="minorHAnsi" w:cstheme="minorHAnsi"/>
          <w:b/>
          <w:color w:val="FFC000"/>
          <w:sz w:val="28"/>
          <w:szCs w:val="28"/>
        </w:rPr>
        <w:t>Wider strategies (for example, related to attendance, behaviour, wellbeing)</w:t>
      </w:r>
    </w:p>
    <w:tbl>
      <w:tblPr>
        <w:tblW w:w="5000" w:type="pct"/>
        <w:tblCellMar>
          <w:left w:w="10" w:type="dxa"/>
          <w:right w:w="10" w:type="dxa"/>
        </w:tblCellMar>
        <w:tblLook w:val="04A0" w:firstRow="1" w:lastRow="0" w:firstColumn="1" w:lastColumn="0" w:noHBand="0" w:noVBand="1"/>
      </w:tblPr>
      <w:tblGrid>
        <w:gridCol w:w="2330"/>
        <w:gridCol w:w="5554"/>
        <w:gridCol w:w="2310"/>
      </w:tblGrid>
      <w:tr w:rsidR="00E66558" w:rsidRPr="008E68E0" w14:paraId="2A7D5537" w14:textId="77777777" w:rsidTr="00EC6B45">
        <w:tc>
          <w:tcPr>
            <w:tcW w:w="288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534" w14:textId="77777777" w:rsidR="00E66558" w:rsidRPr="008E68E0" w:rsidRDefault="009D71E8" w:rsidP="00D407D4">
            <w:pPr>
              <w:pStyle w:val="TableHeader"/>
              <w:spacing w:before="0" w:after="0"/>
              <w:jc w:val="left"/>
              <w:rPr>
                <w:rFonts w:asciiTheme="minorHAnsi" w:hAnsiTheme="minorHAnsi" w:cstheme="minorHAnsi"/>
              </w:rPr>
            </w:pPr>
            <w:r w:rsidRPr="008E68E0">
              <w:rPr>
                <w:rFonts w:asciiTheme="minorHAnsi" w:hAnsiTheme="minorHAnsi" w:cstheme="minorHAnsi"/>
              </w:rPr>
              <w:t>Activity</w:t>
            </w:r>
          </w:p>
        </w:tc>
        <w:tc>
          <w:tcPr>
            <w:tcW w:w="457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535" w14:textId="77777777" w:rsidR="00E66558" w:rsidRPr="008E68E0" w:rsidRDefault="009D71E8" w:rsidP="00D407D4">
            <w:pPr>
              <w:pStyle w:val="TableHeader"/>
              <w:spacing w:before="0" w:after="0"/>
              <w:jc w:val="left"/>
              <w:rPr>
                <w:rFonts w:asciiTheme="minorHAnsi" w:hAnsiTheme="minorHAnsi" w:cstheme="minorHAnsi"/>
              </w:rPr>
            </w:pPr>
            <w:r w:rsidRPr="008E68E0">
              <w:rPr>
                <w:rFonts w:asciiTheme="minorHAnsi" w:hAnsiTheme="minorHAnsi" w:cstheme="minorHAnsi"/>
              </w:rPr>
              <w:t>Evidence that supports this approach</w:t>
            </w:r>
          </w:p>
        </w:tc>
        <w:tc>
          <w:tcPr>
            <w:tcW w:w="2734"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536" w14:textId="77777777" w:rsidR="00E66558" w:rsidRPr="008E68E0" w:rsidRDefault="009D71E8" w:rsidP="00D407D4">
            <w:pPr>
              <w:pStyle w:val="TableHeader"/>
              <w:spacing w:before="0" w:after="0"/>
              <w:jc w:val="left"/>
              <w:rPr>
                <w:rFonts w:asciiTheme="minorHAnsi" w:hAnsiTheme="minorHAnsi" w:cstheme="minorHAnsi"/>
              </w:rPr>
            </w:pPr>
            <w:r w:rsidRPr="008E68E0">
              <w:rPr>
                <w:rFonts w:asciiTheme="minorHAnsi" w:hAnsiTheme="minorHAnsi" w:cstheme="minorHAnsi"/>
              </w:rPr>
              <w:t>Challenge number(s) addressed</w:t>
            </w:r>
          </w:p>
        </w:tc>
      </w:tr>
      <w:tr w:rsidR="00E66558" w:rsidRPr="008E68E0" w14:paraId="2A7D553B" w14:textId="77777777" w:rsidTr="00EC6B45">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4DC22240" w:rsidR="00E66558" w:rsidRPr="008E68E0" w:rsidRDefault="00B061BD" w:rsidP="00D407D4">
            <w:pPr>
              <w:pStyle w:val="TableRow"/>
              <w:spacing w:before="0" w:after="0"/>
              <w:rPr>
                <w:rFonts w:asciiTheme="minorHAnsi" w:hAnsiTheme="minorHAnsi" w:cstheme="minorHAnsi"/>
              </w:rPr>
            </w:pPr>
            <w:r w:rsidRPr="008E68E0">
              <w:rPr>
                <w:rFonts w:asciiTheme="minorHAnsi" w:hAnsiTheme="minorHAnsi" w:cstheme="minorHAnsi"/>
                <w:sz w:val="22"/>
                <w:szCs w:val="22"/>
              </w:rPr>
              <w:lastRenderedPageBreak/>
              <w:t>Family Support – Family Support Worker</w:t>
            </w:r>
          </w:p>
        </w:tc>
        <w:tc>
          <w:tcPr>
            <w:tcW w:w="4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9DA0A" w14:textId="0F54B06C" w:rsidR="00500E14" w:rsidRPr="008E68E0" w:rsidRDefault="00EF1E1B" w:rsidP="00500E14">
            <w:pPr>
              <w:spacing w:after="0" w:line="240" w:lineRule="auto"/>
              <w:rPr>
                <w:rFonts w:asciiTheme="minorHAnsi" w:hAnsiTheme="minorHAnsi" w:cstheme="minorHAnsi"/>
                <w:color w:val="0070C0"/>
                <w:u w:val="single"/>
              </w:rPr>
            </w:pPr>
            <w:r w:rsidRPr="008E68E0">
              <w:rPr>
                <w:rFonts w:asciiTheme="minorHAnsi" w:hAnsiTheme="minorHAnsi" w:cstheme="minorHAnsi"/>
              </w:rPr>
              <w:t xml:space="preserve">Our Family Support Worker has successfully supported and engaged parents for the past few years. This has a positive impact on pupil attendance and engagement in </w:t>
            </w:r>
            <w:r w:rsidR="001A7734" w:rsidRPr="008E68E0">
              <w:rPr>
                <w:rFonts w:asciiTheme="minorHAnsi" w:hAnsiTheme="minorHAnsi" w:cstheme="minorHAnsi"/>
              </w:rPr>
              <w:t xml:space="preserve">their childs </w:t>
            </w:r>
            <w:r w:rsidRPr="008E68E0">
              <w:rPr>
                <w:rFonts w:asciiTheme="minorHAnsi" w:hAnsiTheme="minorHAnsi" w:cstheme="minorHAnsi"/>
              </w:rPr>
              <w:t>learning</w:t>
            </w:r>
            <w:r w:rsidR="001A7734" w:rsidRPr="008E68E0">
              <w:rPr>
                <w:rFonts w:asciiTheme="minorHAnsi" w:hAnsiTheme="minorHAnsi" w:cstheme="minorHAnsi"/>
              </w:rPr>
              <w:t xml:space="preserve"> and experience in school</w:t>
            </w:r>
            <w:r w:rsidRPr="008E68E0">
              <w:rPr>
                <w:rFonts w:asciiTheme="minorHAnsi" w:hAnsiTheme="minorHAnsi" w:cstheme="minorHAnsi"/>
              </w:rPr>
              <w:t>.</w:t>
            </w:r>
          </w:p>
          <w:p w14:paraId="3B8CE7FA" w14:textId="31A09CF6" w:rsidR="00E66558" w:rsidRPr="008E68E0" w:rsidRDefault="00EC6B45" w:rsidP="00500E14">
            <w:pPr>
              <w:spacing w:after="0" w:line="240" w:lineRule="auto"/>
              <w:rPr>
                <w:rFonts w:asciiTheme="minorHAnsi" w:hAnsiTheme="minorHAnsi" w:cstheme="minorHAnsi"/>
              </w:rPr>
            </w:pPr>
            <w:r w:rsidRPr="008E68E0">
              <w:rPr>
                <w:rFonts w:asciiTheme="minorHAnsi" w:hAnsiTheme="minorHAnsi" w:cstheme="minorHAnsi"/>
                <w:sz w:val="22"/>
                <w:szCs w:val="22"/>
              </w:rPr>
              <w:t xml:space="preserve">We wish to continue providing our families with advice and support to enable them to support their child at home. </w:t>
            </w:r>
            <w:r w:rsidR="00454B06" w:rsidRPr="008E68E0">
              <w:rPr>
                <w:rFonts w:asciiTheme="minorHAnsi" w:hAnsiTheme="minorHAnsi" w:cstheme="minorHAnsi"/>
              </w:rPr>
              <w:t>By designing and delivering effective approaches to support parental engagement, as a school we may be able to support parents to assist their children’s learning or their self-regulation, as well as specific skills, such as reading.</w:t>
            </w:r>
          </w:p>
          <w:p w14:paraId="4B249EF8" w14:textId="164892FE" w:rsidR="00E44B9F" w:rsidRPr="008E68E0" w:rsidRDefault="00E44B9F" w:rsidP="00500E14">
            <w:pPr>
              <w:spacing w:after="0" w:line="240" w:lineRule="auto"/>
              <w:rPr>
                <w:rFonts w:asciiTheme="minorHAnsi" w:hAnsiTheme="minorHAnsi" w:cstheme="minorHAnsi"/>
                <w:sz w:val="22"/>
                <w:szCs w:val="22"/>
              </w:rPr>
            </w:pPr>
            <w:r w:rsidRPr="008E68E0">
              <w:rPr>
                <w:rFonts w:asciiTheme="minorHAnsi" w:hAnsiTheme="minorHAnsi" w:cstheme="minorHAnsi"/>
              </w:rPr>
              <w:t>We want to extend the</w:t>
            </w:r>
            <w:r w:rsidR="00007F5F" w:rsidRPr="008E68E0">
              <w:rPr>
                <w:rFonts w:asciiTheme="minorHAnsi" w:hAnsiTheme="minorHAnsi" w:cstheme="minorHAnsi"/>
              </w:rPr>
              <w:t xml:space="preserve"> range of</w:t>
            </w:r>
            <w:r w:rsidRPr="008E68E0">
              <w:rPr>
                <w:rFonts w:asciiTheme="minorHAnsi" w:hAnsiTheme="minorHAnsi" w:cstheme="minorHAnsi"/>
              </w:rPr>
              <w:t xml:space="preserve"> way</w:t>
            </w:r>
            <w:r w:rsidR="00007F5F" w:rsidRPr="008E68E0">
              <w:rPr>
                <w:rFonts w:asciiTheme="minorHAnsi" w:hAnsiTheme="minorHAnsi" w:cstheme="minorHAnsi"/>
              </w:rPr>
              <w:t>s</w:t>
            </w:r>
            <w:r w:rsidRPr="008E68E0">
              <w:rPr>
                <w:rFonts w:asciiTheme="minorHAnsi" w:hAnsiTheme="minorHAnsi" w:cstheme="minorHAnsi"/>
              </w:rPr>
              <w:t xml:space="preserve"> we engage with parents</w:t>
            </w:r>
            <w:r w:rsidR="00007F5F" w:rsidRPr="008E68E0">
              <w:rPr>
                <w:rFonts w:asciiTheme="minorHAnsi" w:hAnsiTheme="minorHAnsi" w:cstheme="minorHAnsi"/>
              </w:rPr>
              <w:t xml:space="preserve"> to enable us to liaise we more of our families across the school.</w:t>
            </w:r>
          </w:p>
          <w:p w14:paraId="3802F029" w14:textId="77777777" w:rsidR="00DC187B" w:rsidRPr="008E68E0" w:rsidRDefault="00DC187B" w:rsidP="00EC6B45">
            <w:pPr>
              <w:spacing w:after="0" w:line="240" w:lineRule="auto"/>
              <w:rPr>
                <w:rFonts w:asciiTheme="minorHAnsi" w:hAnsiTheme="minorHAnsi" w:cstheme="minorHAnsi"/>
                <w:sz w:val="22"/>
                <w:szCs w:val="22"/>
              </w:rPr>
            </w:pPr>
          </w:p>
          <w:p w14:paraId="2A7D5539" w14:textId="32793278" w:rsidR="00DC187B" w:rsidRPr="008E68E0" w:rsidRDefault="00000000" w:rsidP="00EC6B45">
            <w:pPr>
              <w:spacing w:after="0" w:line="240" w:lineRule="auto"/>
              <w:rPr>
                <w:rFonts w:asciiTheme="minorHAnsi" w:hAnsiTheme="minorHAnsi" w:cstheme="minorHAnsi"/>
                <w:sz w:val="22"/>
                <w:szCs w:val="22"/>
              </w:rPr>
            </w:pPr>
            <w:hyperlink r:id="rId20" w:history="1">
              <w:r w:rsidR="00DC187B" w:rsidRPr="008E68E0">
                <w:rPr>
                  <w:rStyle w:val="Hyperlink"/>
                  <w:rFonts w:asciiTheme="minorHAnsi" w:hAnsiTheme="minorHAnsi" w:cstheme="minorHAnsi"/>
                  <w:sz w:val="22"/>
                  <w:szCs w:val="22"/>
                </w:rPr>
                <w:t>https://educationendowmentfoundation.org.uk/education-evidence/teaching-learning-toolkit/parental-engagement</w:t>
              </w:r>
            </w:hyperlink>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D4960" w14:textId="77777777" w:rsidR="00E66558" w:rsidRPr="008E68E0" w:rsidRDefault="00362525" w:rsidP="00D407D4">
            <w:pPr>
              <w:pStyle w:val="TableRowCentered"/>
              <w:spacing w:before="0" w:after="0"/>
              <w:jc w:val="left"/>
              <w:rPr>
                <w:rFonts w:asciiTheme="minorHAnsi" w:hAnsiTheme="minorHAnsi" w:cstheme="minorHAnsi"/>
                <w:sz w:val="22"/>
              </w:rPr>
            </w:pPr>
            <w:r w:rsidRPr="008E68E0">
              <w:rPr>
                <w:rFonts w:asciiTheme="minorHAnsi" w:hAnsiTheme="minorHAnsi" w:cstheme="minorHAnsi"/>
                <w:sz w:val="22"/>
              </w:rPr>
              <w:t>3</w:t>
            </w:r>
          </w:p>
          <w:p w14:paraId="2A7D553A" w14:textId="1284D3C6" w:rsidR="00362525" w:rsidRPr="008E68E0" w:rsidRDefault="00362525" w:rsidP="00D407D4">
            <w:pPr>
              <w:pStyle w:val="TableRowCentered"/>
              <w:spacing w:before="0" w:after="0"/>
              <w:jc w:val="left"/>
              <w:rPr>
                <w:rFonts w:asciiTheme="minorHAnsi" w:hAnsiTheme="minorHAnsi" w:cstheme="minorHAnsi"/>
                <w:sz w:val="22"/>
              </w:rPr>
            </w:pPr>
            <w:r w:rsidRPr="008E68E0">
              <w:rPr>
                <w:rFonts w:asciiTheme="minorHAnsi" w:hAnsiTheme="minorHAnsi" w:cstheme="minorHAnsi"/>
                <w:sz w:val="22"/>
              </w:rPr>
              <w:t>4</w:t>
            </w:r>
          </w:p>
        </w:tc>
      </w:tr>
    </w:tbl>
    <w:p w14:paraId="2A7D5540" w14:textId="77777777" w:rsidR="00E66558" w:rsidRPr="008E68E0" w:rsidRDefault="00E66558" w:rsidP="00D407D4">
      <w:pPr>
        <w:spacing w:after="0" w:line="240" w:lineRule="auto"/>
        <w:rPr>
          <w:rFonts w:asciiTheme="minorHAnsi" w:hAnsiTheme="minorHAnsi" w:cstheme="minorHAnsi"/>
          <w:b/>
          <w:bCs/>
          <w:color w:val="104F75"/>
          <w:sz w:val="28"/>
          <w:szCs w:val="28"/>
        </w:rPr>
      </w:pPr>
    </w:p>
    <w:p w14:paraId="2A7D5541" w14:textId="647F3D71" w:rsidR="00E66558" w:rsidRPr="008E68E0" w:rsidRDefault="009D71E8" w:rsidP="00D407D4">
      <w:pPr>
        <w:spacing w:after="0" w:line="240" w:lineRule="auto"/>
        <w:rPr>
          <w:rFonts w:asciiTheme="minorHAnsi" w:hAnsiTheme="minorHAnsi" w:cstheme="minorHAnsi"/>
          <w:b/>
          <w:bCs/>
          <w:color w:val="92D050"/>
          <w:sz w:val="28"/>
          <w:szCs w:val="28"/>
        </w:rPr>
      </w:pPr>
      <w:r w:rsidRPr="008E68E0">
        <w:rPr>
          <w:rFonts w:asciiTheme="minorHAnsi" w:hAnsiTheme="minorHAnsi" w:cstheme="minorHAnsi"/>
          <w:b/>
          <w:bCs/>
          <w:color w:val="92D050"/>
          <w:sz w:val="28"/>
          <w:szCs w:val="28"/>
        </w:rPr>
        <w:t xml:space="preserve">Total budgeted cost: </w:t>
      </w:r>
      <w:r w:rsidR="00EC6B45" w:rsidRPr="008E68E0">
        <w:rPr>
          <w:rFonts w:asciiTheme="minorHAnsi" w:hAnsiTheme="minorHAnsi" w:cstheme="minorHAnsi"/>
          <w:b/>
          <w:bCs/>
          <w:color w:val="92D050"/>
          <w:sz w:val="28"/>
          <w:szCs w:val="28"/>
        </w:rPr>
        <w:t>£</w:t>
      </w:r>
      <w:r w:rsidR="009732C5">
        <w:rPr>
          <w:rFonts w:asciiTheme="minorHAnsi" w:hAnsiTheme="minorHAnsi" w:cstheme="minorHAnsi"/>
          <w:b/>
          <w:bCs/>
          <w:color w:val="FF0000"/>
          <w:sz w:val="28"/>
          <w:szCs w:val="28"/>
        </w:rPr>
        <w:t>74752.85</w:t>
      </w:r>
    </w:p>
    <w:tbl>
      <w:tblPr>
        <w:tblStyle w:val="TableGrid"/>
        <w:tblW w:w="0" w:type="auto"/>
        <w:tblLook w:val="04A0" w:firstRow="1" w:lastRow="0" w:firstColumn="1" w:lastColumn="0" w:noHBand="0" w:noVBand="1"/>
      </w:tblPr>
      <w:tblGrid>
        <w:gridCol w:w="2498"/>
        <w:gridCol w:w="2509"/>
        <w:gridCol w:w="1453"/>
        <w:gridCol w:w="1867"/>
        <w:gridCol w:w="1867"/>
      </w:tblGrid>
      <w:tr w:rsidR="00334C06" w:rsidRPr="008E68E0" w14:paraId="1C72F2B9" w14:textId="77777777" w:rsidTr="0025728F">
        <w:tc>
          <w:tcPr>
            <w:tcW w:w="2498" w:type="dxa"/>
            <w:vMerge w:val="restart"/>
          </w:tcPr>
          <w:p w14:paraId="3A302E74" w14:textId="3F18EB3D" w:rsidR="00334C06" w:rsidRPr="008E68E0" w:rsidRDefault="00334C06" w:rsidP="00D407D4">
            <w:pPr>
              <w:spacing w:after="0" w:line="240" w:lineRule="auto"/>
              <w:rPr>
                <w:rFonts w:asciiTheme="minorHAnsi" w:hAnsiTheme="minorHAnsi" w:cstheme="minorHAnsi"/>
              </w:rPr>
            </w:pPr>
            <w:r w:rsidRPr="008E68E0">
              <w:rPr>
                <w:rFonts w:asciiTheme="minorHAnsi" w:hAnsiTheme="minorHAnsi" w:cstheme="minorHAnsi"/>
              </w:rPr>
              <w:t>Area</w:t>
            </w:r>
          </w:p>
        </w:tc>
        <w:tc>
          <w:tcPr>
            <w:tcW w:w="2509" w:type="dxa"/>
            <w:vMerge w:val="restart"/>
          </w:tcPr>
          <w:p w14:paraId="6572E22B" w14:textId="4009B7A4" w:rsidR="00334C06" w:rsidRPr="008E68E0" w:rsidRDefault="00334C06" w:rsidP="00D407D4">
            <w:pPr>
              <w:spacing w:after="0" w:line="240" w:lineRule="auto"/>
              <w:rPr>
                <w:rFonts w:asciiTheme="minorHAnsi" w:hAnsiTheme="minorHAnsi" w:cstheme="minorHAnsi"/>
              </w:rPr>
            </w:pPr>
            <w:r w:rsidRPr="008E68E0">
              <w:rPr>
                <w:rFonts w:asciiTheme="minorHAnsi" w:hAnsiTheme="minorHAnsi" w:cstheme="minorHAnsi"/>
              </w:rPr>
              <w:t>Activity</w:t>
            </w:r>
          </w:p>
        </w:tc>
        <w:tc>
          <w:tcPr>
            <w:tcW w:w="1453" w:type="dxa"/>
            <w:vMerge w:val="restart"/>
          </w:tcPr>
          <w:p w14:paraId="035B7726" w14:textId="40871A7C" w:rsidR="00334C06" w:rsidRPr="008E68E0" w:rsidRDefault="00334C06" w:rsidP="00D407D4">
            <w:pPr>
              <w:spacing w:after="0" w:line="240" w:lineRule="auto"/>
              <w:rPr>
                <w:rFonts w:asciiTheme="minorHAnsi" w:hAnsiTheme="minorHAnsi" w:cstheme="minorHAnsi"/>
              </w:rPr>
            </w:pPr>
            <w:r w:rsidRPr="008E68E0">
              <w:rPr>
                <w:rFonts w:asciiTheme="minorHAnsi" w:hAnsiTheme="minorHAnsi" w:cstheme="minorHAnsi"/>
              </w:rPr>
              <w:t>Total Cost</w:t>
            </w:r>
          </w:p>
        </w:tc>
        <w:tc>
          <w:tcPr>
            <w:tcW w:w="3734" w:type="dxa"/>
            <w:gridSpan w:val="2"/>
          </w:tcPr>
          <w:p w14:paraId="66F69304" w14:textId="64C63BB0" w:rsidR="00334C06" w:rsidRPr="008E68E0" w:rsidRDefault="00334C06" w:rsidP="00D407D4">
            <w:pPr>
              <w:spacing w:after="0" w:line="240" w:lineRule="auto"/>
              <w:rPr>
                <w:rFonts w:asciiTheme="minorHAnsi" w:hAnsiTheme="minorHAnsi" w:cstheme="minorHAnsi"/>
              </w:rPr>
            </w:pPr>
            <w:r w:rsidRPr="008E68E0">
              <w:rPr>
                <w:rFonts w:asciiTheme="minorHAnsi" w:hAnsiTheme="minorHAnsi" w:cstheme="minorHAnsi"/>
              </w:rPr>
              <w:t>Financial Year Split</w:t>
            </w:r>
          </w:p>
        </w:tc>
      </w:tr>
      <w:tr w:rsidR="00334C06" w:rsidRPr="008E68E0" w14:paraId="7024F8A5" w14:textId="77777777" w:rsidTr="0025728F">
        <w:tc>
          <w:tcPr>
            <w:tcW w:w="2498" w:type="dxa"/>
            <w:vMerge/>
          </w:tcPr>
          <w:p w14:paraId="36584B62" w14:textId="77777777" w:rsidR="00334C06" w:rsidRPr="008E68E0" w:rsidRDefault="00334C06" w:rsidP="00D407D4">
            <w:pPr>
              <w:spacing w:after="0" w:line="240" w:lineRule="auto"/>
              <w:rPr>
                <w:rFonts w:asciiTheme="minorHAnsi" w:hAnsiTheme="minorHAnsi" w:cstheme="minorHAnsi"/>
              </w:rPr>
            </w:pPr>
          </w:p>
        </w:tc>
        <w:tc>
          <w:tcPr>
            <w:tcW w:w="2509" w:type="dxa"/>
            <w:vMerge/>
          </w:tcPr>
          <w:p w14:paraId="7450D267" w14:textId="77777777" w:rsidR="00334C06" w:rsidRPr="008E68E0" w:rsidRDefault="00334C06" w:rsidP="00D407D4">
            <w:pPr>
              <w:spacing w:after="0" w:line="240" w:lineRule="auto"/>
              <w:rPr>
                <w:rFonts w:asciiTheme="minorHAnsi" w:hAnsiTheme="minorHAnsi" w:cstheme="minorHAnsi"/>
              </w:rPr>
            </w:pPr>
          </w:p>
        </w:tc>
        <w:tc>
          <w:tcPr>
            <w:tcW w:w="1453" w:type="dxa"/>
            <w:vMerge/>
          </w:tcPr>
          <w:p w14:paraId="5BA4B785" w14:textId="77777777" w:rsidR="00334C06" w:rsidRPr="008E68E0" w:rsidRDefault="00334C06" w:rsidP="00D407D4">
            <w:pPr>
              <w:spacing w:after="0" w:line="240" w:lineRule="auto"/>
              <w:rPr>
                <w:rFonts w:asciiTheme="minorHAnsi" w:hAnsiTheme="minorHAnsi" w:cstheme="minorHAnsi"/>
              </w:rPr>
            </w:pPr>
          </w:p>
        </w:tc>
        <w:tc>
          <w:tcPr>
            <w:tcW w:w="1867" w:type="dxa"/>
          </w:tcPr>
          <w:p w14:paraId="6767DA95" w14:textId="5B1A1123" w:rsidR="00334C06" w:rsidRPr="008E68E0" w:rsidRDefault="000C4AF3" w:rsidP="00D407D4">
            <w:pPr>
              <w:spacing w:after="0" w:line="240" w:lineRule="auto"/>
              <w:rPr>
                <w:rFonts w:asciiTheme="minorHAnsi" w:hAnsiTheme="minorHAnsi" w:cstheme="minorHAnsi"/>
              </w:rPr>
            </w:pPr>
            <w:r w:rsidRPr="008E68E0">
              <w:rPr>
                <w:rFonts w:asciiTheme="minorHAnsi" w:hAnsiTheme="minorHAnsi" w:cstheme="minorHAnsi"/>
              </w:rPr>
              <w:t>Sept 2</w:t>
            </w:r>
            <w:r w:rsidR="008926FD">
              <w:rPr>
                <w:rFonts w:asciiTheme="minorHAnsi" w:hAnsiTheme="minorHAnsi" w:cstheme="minorHAnsi"/>
              </w:rPr>
              <w:t>2</w:t>
            </w:r>
            <w:r w:rsidRPr="008E68E0">
              <w:rPr>
                <w:rFonts w:asciiTheme="minorHAnsi" w:hAnsiTheme="minorHAnsi" w:cstheme="minorHAnsi"/>
              </w:rPr>
              <w:t xml:space="preserve"> – Mar 2</w:t>
            </w:r>
            <w:r w:rsidR="008926FD">
              <w:rPr>
                <w:rFonts w:asciiTheme="minorHAnsi" w:hAnsiTheme="minorHAnsi" w:cstheme="minorHAnsi"/>
              </w:rPr>
              <w:t>3</w:t>
            </w:r>
            <w:r w:rsidRPr="008E68E0">
              <w:rPr>
                <w:rFonts w:asciiTheme="minorHAnsi" w:hAnsiTheme="minorHAnsi" w:cstheme="minorHAnsi"/>
              </w:rPr>
              <w:t xml:space="preserve"> (7/12)</w:t>
            </w:r>
          </w:p>
        </w:tc>
        <w:tc>
          <w:tcPr>
            <w:tcW w:w="1867" w:type="dxa"/>
          </w:tcPr>
          <w:p w14:paraId="7C92E902" w14:textId="62B44EB5" w:rsidR="00334C06" w:rsidRPr="008E68E0" w:rsidRDefault="000C4AF3" w:rsidP="00D407D4">
            <w:pPr>
              <w:spacing w:after="0" w:line="240" w:lineRule="auto"/>
              <w:rPr>
                <w:rFonts w:asciiTheme="minorHAnsi" w:hAnsiTheme="minorHAnsi" w:cstheme="minorHAnsi"/>
              </w:rPr>
            </w:pPr>
            <w:r w:rsidRPr="008E68E0">
              <w:rPr>
                <w:rFonts w:asciiTheme="minorHAnsi" w:hAnsiTheme="minorHAnsi" w:cstheme="minorHAnsi"/>
              </w:rPr>
              <w:t>Apr 2</w:t>
            </w:r>
            <w:r w:rsidR="008926FD">
              <w:rPr>
                <w:rFonts w:asciiTheme="minorHAnsi" w:hAnsiTheme="minorHAnsi" w:cstheme="minorHAnsi"/>
              </w:rPr>
              <w:t>3</w:t>
            </w:r>
            <w:r w:rsidRPr="008E68E0">
              <w:rPr>
                <w:rFonts w:asciiTheme="minorHAnsi" w:hAnsiTheme="minorHAnsi" w:cstheme="minorHAnsi"/>
              </w:rPr>
              <w:t xml:space="preserve"> – Aug 2</w:t>
            </w:r>
            <w:r w:rsidR="008926FD">
              <w:rPr>
                <w:rFonts w:asciiTheme="minorHAnsi" w:hAnsiTheme="minorHAnsi" w:cstheme="minorHAnsi"/>
              </w:rPr>
              <w:t>3</w:t>
            </w:r>
          </w:p>
          <w:p w14:paraId="59215E21" w14:textId="77CAE986" w:rsidR="000C4AF3" w:rsidRPr="008E68E0" w:rsidRDefault="000C4AF3" w:rsidP="00D407D4">
            <w:pPr>
              <w:spacing w:after="0" w:line="240" w:lineRule="auto"/>
              <w:rPr>
                <w:rFonts w:asciiTheme="minorHAnsi" w:hAnsiTheme="minorHAnsi" w:cstheme="minorHAnsi"/>
              </w:rPr>
            </w:pPr>
            <w:r w:rsidRPr="008E68E0">
              <w:rPr>
                <w:rFonts w:asciiTheme="minorHAnsi" w:hAnsiTheme="minorHAnsi" w:cstheme="minorHAnsi"/>
              </w:rPr>
              <w:t>(5/12)</w:t>
            </w:r>
          </w:p>
        </w:tc>
      </w:tr>
      <w:tr w:rsidR="00703ED5" w:rsidRPr="008E68E0" w14:paraId="29EA2027" w14:textId="77777777" w:rsidTr="0025728F">
        <w:trPr>
          <w:trHeight w:val="235"/>
        </w:trPr>
        <w:tc>
          <w:tcPr>
            <w:tcW w:w="2498" w:type="dxa"/>
            <w:vMerge w:val="restart"/>
          </w:tcPr>
          <w:p w14:paraId="00D656C3" w14:textId="36989F26" w:rsidR="00703ED5" w:rsidRPr="008E68E0" w:rsidRDefault="00703ED5" w:rsidP="00D407D4">
            <w:pPr>
              <w:spacing w:after="0" w:line="240" w:lineRule="auto"/>
              <w:rPr>
                <w:rFonts w:asciiTheme="minorHAnsi" w:hAnsiTheme="minorHAnsi" w:cstheme="minorHAnsi"/>
              </w:rPr>
            </w:pPr>
            <w:r w:rsidRPr="008E68E0">
              <w:rPr>
                <w:rFonts w:asciiTheme="minorHAnsi" w:hAnsiTheme="minorHAnsi" w:cstheme="minorHAnsi"/>
              </w:rPr>
              <w:t>Teaching</w:t>
            </w:r>
          </w:p>
        </w:tc>
        <w:tc>
          <w:tcPr>
            <w:tcW w:w="2509" w:type="dxa"/>
          </w:tcPr>
          <w:p w14:paraId="39CB291E" w14:textId="70621DA4" w:rsidR="00703ED5" w:rsidRPr="008E68E0" w:rsidRDefault="00703ED5" w:rsidP="00D407D4">
            <w:pPr>
              <w:spacing w:after="0" w:line="240" w:lineRule="auto"/>
              <w:rPr>
                <w:rFonts w:asciiTheme="minorHAnsi" w:hAnsiTheme="minorHAnsi" w:cstheme="minorHAnsi"/>
              </w:rPr>
            </w:pPr>
            <w:r w:rsidRPr="008E68E0">
              <w:rPr>
                <w:rFonts w:asciiTheme="minorHAnsi" w:hAnsiTheme="minorHAnsi" w:cstheme="minorHAnsi"/>
              </w:rPr>
              <w:t>S</w:t>
            </w:r>
            <w:r w:rsidR="008926FD">
              <w:rPr>
                <w:rFonts w:asciiTheme="minorHAnsi" w:hAnsiTheme="minorHAnsi" w:cstheme="minorHAnsi"/>
              </w:rPr>
              <w:t>A</w:t>
            </w:r>
            <w:r w:rsidRPr="008E68E0">
              <w:rPr>
                <w:rFonts w:asciiTheme="minorHAnsi" w:hAnsiTheme="minorHAnsi" w:cstheme="minorHAnsi"/>
              </w:rPr>
              <w:t>LT</w:t>
            </w:r>
          </w:p>
        </w:tc>
        <w:tc>
          <w:tcPr>
            <w:tcW w:w="1453" w:type="dxa"/>
          </w:tcPr>
          <w:p w14:paraId="41F5392B" w14:textId="0D299853" w:rsidR="00703ED5" w:rsidRPr="008E68E0" w:rsidRDefault="004B3916" w:rsidP="00D407D4">
            <w:pPr>
              <w:spacing w:after="0" w:line="240" w:lineRule="auto"/>
              <w:rPr>
                <w:rFonts w:asciiTheme="minorHAnsi" w:hAnsiTheme="minorHAnsi" w:cstheme="minorHAnsi"/>
                <w:color w:val="FF0000"/>
              </w:rPr>
            </w:pPr>
            <w:r>
              <w:rPr>
                <w:rFonts w:asciiTheme="minorHAnsi" w:hAnsiTheme="minorHAnsi" w:cstheme="minorHAnsi"/>
                <w:color w:val="FF0000"/>
              </w:rPr>
              <w:t>£</w:t>
            </w:r>
            <w:r w:rsidR="00703ED5" w:rsidRPr="008E68E0">
              <w:rPr>
                <w:rFonts w:asciiTheme="minorHAnsi" w:hAnsiTheme="minorHAnsi" w:cstheme="minorHAnsi"/>
                <w:color w:val="FF0000"/>
              </w:rPr>
              <w:t>10</w:t>
            </w:r>
            <w:r>
              <w:rPr>
                <w:rFonts w:asciiTheme="minorHAnsi" w:hAnsiTheme="minorHAnsi" w:cstheme="minorHAnsi"/>
                <w:color w:val="FF0000"/>
              </w:rPr>
              <w:t>,</w:t>
            </w:r>
            <w:r w:rsidR="00703ED5" w:rsidRPr="008E68E0">
              <w:rPr>
                <w:rFonts w:asciiTheme="minorHAnsi" w:hAnsiTheme="minorHAnsi" w:cstheme="minorHAnsi"/>
                <w:color w:val="FF0000"/>
              </w:rPr>
              <w:t>500</w:t>
            </w:r>
            <w:r>
              <w:rPr>
                <w:rFonts w:asciiTheme="minorHAnsi" w:hAnsiTheme="minorHAnsi" w:cstheme="minorHAnsi"/>
                <w:color w:val="FF0000"/>
              </w:rPr>
              <w:t>.00</w:t>
            </w:r>
          </w:p>
        </w:tc>
        <w:tc>
          <w:tcPr>
            <w:tcW w:w="1867" w:type="dxa"/>
          </w:tcPr>
          <w:p w14:paraId="2F47EF01" w14:textId="0CFD50B9" w:rsidR="00703ED5" w:rsidRPr="008E68E0" w:rsidRDefault="004B3916" w:rsidP="00D407D4">
            <w:pPr>
              <w:spacing w:after="0" w:line="240" w:lineRule="auto"/>
              <w:rPr>
                <w:rFonts w:asciiTheme="minorHAnsi" w:hAnsiTheme="minorHAnsi" w:cstheme="minorHAnsi"/>
                <w:color w:val="FF0000"/>
              </w:rPr>
            </w:pPr>
            <w:r>
              <w:rPr>
                <w:rFonts w:asciiTheme="minorHAnsi" w:hAnsiTheme="minorHAnsi" w:cstheme="minorHAnsi"/>
                <w:color w:val="FF0000"/>
              </w:rPr>
              <w:t>£</w:t>
            </w:r>
            <w:r w:rsidR="00703ED5" w:rsidRPr="008E68E0">
              <w:rPr>
                <w:rFonts w:asciiTheme="minorHAnsi" w:hAnsiTheme="minorHAnsi" w:cstheme="minorHAnsi"/>
                <w:color w:val="FF0000"/>
              </w:rPr>
              <w:t>6</w:t>
            </w:r>
            <w:r>
              <w:rPr>
                <w:rFonts w:asciiTheme="minorHAnsi" w:hAnsiTheme="minorHAnsi" w:cstheme="minorHAnsi"/>
                <w:color w:val="FF0000"/>
              </w:rPr>
              <w:t>,</w:t>
            </w:r>
            <w:r w:rsidR="00703ED5" w:rsidRPr="008E68E0">
              <w:rPr>
                <w:rFonts w:asciiTheme="minorHAnsi" w:hAnsiTheme="minorHAnsi" w:cstheme="minorHAnsi"/>
                <w:color w:val="FF0000"/>
              </w:rPr>
              <w:t>125</w:t>
            </w:r>
            <w:r>
              <w:rPr>
                <w:rFonts w:asciiTheme="minorHAnsi" w:hAnsiTheme="minorHAnsi" w:cstheme="minorHAnsi"/>
                <w:color w:val="FF0000"/>
              </w:rPr>
              <w:t>.00</w:t>
            </w:r>
          </w:p>
        </w:tc>
        <w:tc>
          <w:tcPr>
            <w:tcW w:w="1867" w:type="dxa"/>
          </w:tcPr>
          <w:p w14:paraId="779F00AF" w14:textId="4C5E42FB" w:rsidR="00703ED5" w:rsidRPr="008E68E0" w:rsidRDefault="004B3916" w:rsidP="00D407D4">
            <w:pPr>
              <w:spacing w:after="0" w:line="240" w:lineRule="auto"/>
              <w:rPr>
                <w:rFonts w:asciiTheme="minorHAnsi" w:hAnsiTheme="minorHAnsi" w:cstheme="minorHAnsi"/>
                <w:color w:val="FF0000"/>
              </w:rPr>
            </w:pPr>
            <w:r>
              <w:rPr>
                <w:rFonts w:asciiTheme="minorHAnsi" w:hAnsiTheme="minorHAnsi" w:cstheme="minorHAnsi"/>
                <w:color w:val="FF0000"/>
              </w:rPr>
              <w:t>£</w:t>
            </w:r>
            <w:r w:rsidR="00703ED5" w:rsidRPr="008E68E0">
              <w:rPr>
                <w:rFonts w:asciiTheme="minorHAnsi" w:hAnsiTheme="minorHAnsi" w:cstheme="minorHAnsi"/>
                <w:color w:val="FF0000"/>
              </w:rPr>
              <w:t>4</w:t>
            </w:r>
            <w:r>
              <w:rPr>
                <w:rFonts w:asciiTheme="minorHAnsi" w:hAnsiTheme="minorHAnsi" w:cstheme="minorHAnsi"/>
                <w:color w:val="FF0000"/>
              </w:rPr>
              <w:t>,</w:t>
            </w:r>
            <w:r w:rsidR="00703ED5" w:rsidRPr="008E68E0">
              <w:rPr>
                <w:rFonts w:asciiTheme="minorHAnsi" w:hAnsiTheme="minorHAnsi" w:cstheme="minorHAnsi"/>
                <w:color w:val="FF0000"/>
              </w:rPr>
              <w:t>375</w:t>
            </w:r>
            <w:r>
              <w:rPr>
                <w:rFonts w:asciiTheme="minorHAnsi" w:hAnsiTheme="minorHAnsi" w:cstheme="minorHAnsi"/>
                <w:color w:val="FF0000"/>
              </w:rPr>
              <w:t>.00</w:t>
            </w:r>
          </w:p>
        </w:tc>
      </w:tr>
      <w:tr w:rsidR="00703ED5" w:rsidRPr="008E68E0" w14:paraId="47E70B9A" w14:textId="77777777" w:rsidTr="0025728F">
        <w:tc>
          <w:tcPr>
            <w:tcW w:w="2498" w:type="dxa"/>
            <w:vMerge/>
          </w:tcPr>
          <w:p w14:paraId="15E04546" w14:textId="77777777" w:rsidR="00703ED5" w:rsidRPr="008E68E0" w:rsidRDefault="00703ED5" w:rsidP="0025728F">
            <w:pPr>
              <w:spacing w:after="0" w:line="240" w:lineRule="auto"/>
              <w:rPr>
                <w:rFonts w:asciiTheme="minorHAnsi" w:hAnsiTheme="minorHAnsi" w:cstheme="minorHAnsi"/>
              </w:rPr>
            </w:pPr>
          </w:p>
        </w:tc>
        <w:tc>
          <w:tcPr>
            <w:tcW w:w="2509" w:type="dxa"/>
          </w:tcPr>
          <w:p w14:paraId="57CE3E62" w14:textId="2E012A5B" w:rsidR="00703ED5" w:rsidRPr="008E68E0" w:rsidRDefault="00703ED5" w:rsidP="0025728F">
            <w:pPr>
              <w:spacing w:after="0" w:line="240" w:lineRule="auto"/>
              <w:rPr>
                <w:rFonts w:asciiTheme="minorHAnsi" w:hAnsiTheme="minorHAnsi" w:cstheme="minorHAnsi"/>
              </w:rPr>
            </w:pPr>
            <w:r w:rsidRPr="008E68E0">
              <w:rPr>
                <w:rFonts w:asciiTheme="minorHAnsi" w:hAnsiTheme="minorHAnsi" w:cstheme="minorHAnsi"/>
              </w:rPr>
              <w:t>OT</w:t>
            </w:r>
          </w:p>
        </w:tc>
        <w:tc>
          <w:tcPr>
            <w:tcW w:w="1453" w:type="dxa"/>
          </w:tcPr>
          <w:p w14:paraId="1E3C1909" w14:textId="1571F850" w:rsidR="00703ED5" w:rsidRPr="008E68E0" w:rsidRDefault="004B3916" w:rsidP="0025728F">
            <w:pPr>
              <w:spacing w:after="0" w:line="240" w:lineRule="auto"/>
              <w:rPr>
                <w:rFonts w:asciiTheme="minorHAnsi" w:hAnsiTheme="minorHAnsi" w:cstheme="minorHAnsi"/>
                <w:color w:val="FF0000"/>
              </w:rPr>
            </w:pPr>
            <w:r>
              <w:rPr>
                <w:rFonts w:asciiTheme="minorHAnsi" w:hAnsiTheme="minorHAnsi" w:cstheme="minorHAnsi"/>
                <w:color w:val="FF0000"/>
              </w:rPr>
              <w:t>£</w:t>
            </w:r>
            <w:r w:rsidR="00703ED5" w:rsidRPr="008E68E0">
              <w:rPr>
                <w:rFonts w:asciiTheme="minorHAnsi" w:hAnsiTheme="minorHAnsi" w:cstheme="minorHAnsi"/>
                <w:color w:val="FF0000"/>
              </w:rPr>
              <w:t>10</w:t>
            </w:r>
            <w:r>
              <w:rPr>
                <w:rFonts w:asciiTheme="minorHAnsi" w:hAnsiTheme="minorHAnsi" w:cstheme="minorHAnsi"/>
                <w:color w:val="FF0000"/>
              </w:rPr>
              <w:t>,</w:t>
            </w:r>
            <w:r w:rsidR="00703ED5" w:rsidRPr="008E68E0">
              <w:rPr>
                <w:rFonts w:asciiTheme="minorHAnsi" w:hAnsiTheme="minorHAnsi" w:cstheme="minorHAnsi"/>
                <w:color w:val="FF0000"/>
              </w:rPr>
              <w:t>500</w:t>
            </w:r>
            <w:r>
              <w:rPr>
                <w:rFonts w:asciiTheme="minorHAnsi" w:hAnsiTheme="minorHAnsi" w:cstheme="minorHAnsi"/>
                <w:color w:val="FF0000"/>
              </w:rPr>
              <w:t>.00</w:t>
            </w:r>
          </w:p>
        </w:tc>
        <w:tc>
          <w:tcPr>
            <w:tcW w:w="1867" w:type="dxa"/>
          </w:tcPr>
          <w:p w14:paraId="3FF4BB97" w14:textId="7C14253F" w:rsidR="00703ED5" w:rsidRPr="008E68E0" w:rsidRDefault="004B3916" w:rsidP="0025728F">
            <w:pPr>
              <w:spacing w:after="0" w:line="240" w:lineRule="auto"/>
              <w:rPr>
                <w:rFonts w:asciiTheme="minorHAnsi" w:hAnsiTheme="minorHAnsi" w:cstheme="minorHAnsi"/>
                <w:color w:val="FF0000"/>
              </w:rPr>
            </w:pPr>
            <w:r>
              <w:rPr>
                <w:rFonts w:asciiTheme="minorHAnsi" w:hAnsiTheme="minorHAnsi" w:cstheme="minorHAnsi"/>
                <w:color w:val="FF0000"/>
              </w:rPr>
              <w:t>£</w:t>
            </w:r>
            <w:r w:rsidR="00703ED5" w:rsidRPr="008E68E0">
              <w:rPr>
                <w:rFonts w:asciiTheme="minorHAnsi" w:hAnsiTheme="minorHAnsi" w:cstheme="minorHAnsi"/>
                <w:color w:val="FF0000"/>
              </w:rPr>
              <w:t>6</w:t>
            </w:r>
            <w:r>
              <w:rPr>
                <w:rFonts w:asciiTheme="minorHAnsi" w:hAnsiTheme="minorHAnsi" w:cstheme="minorHAnsi"/>
                <w:color w:val="FF0000"/>
              </w:rPr>
              <w:t>,</w:t>
            </w:r>
            <w:r w:rsidR="00703ED5" w:rsidRPr="008E68E0">
              <w:rPr>
                <w:rFonts w:asciiTheme="minorHAnsi" w:hAnsiTheme="minorHAnsi" w:cstheme="minorHAnsi"/>
                <w:color w:val="FF0000"/>
              </w:rPr>
              <w:t>125</w:t>
            </w:r>
            <w:r>
              <w:rPr>
                <w:rFonts w:asciiTheme="minorHAnsi" w:hAnsiTheme="minorHAnsi" w:cstheme="minorHAnsi"/>
                <w:color w:val="FF0000"/>
              </w:rPr>
              <w:t>.00</w:t>
            </w:r>
          </w:p>
        </w:tc>
        <w:tc>
          <w:tcPr>
            <w:tcW w:w="1867" w:type="dxa"/>
          </w:tcPr>
          <w:p w14:paraId="0299232C" w14:textId="570AB063" w:rsidR="00703ED5" w:rsidRPr="008E68E0" w:rsidRDefault="004B3916" w:rsidP="0025728F">
            <w:pPr>
              <w:spacing w:after="0" w:line="240" w:lineRule="auto"/>
              <w:rPr>
                <w:rFonts w:asciiTheme="minorHAnsi" w:hAnsiTheme="minorHAnsi" w:cstheme="minorHAnsi"/>
                <w:color w:val="FF0000"/>
              </w:rPr>
            </w:pPr>
            <w:r>
              <w:rPr>
                <w:rFonts w:asciiTheme="minorHAnsi" w:hAnsiTheme="minorHAnsi" w:cstheme="minorHAnsi"/>
                <w:color w:val="FF0000"/>
              </w:rPr>
              <w:t>£</w:t>
            </w:r>
            <w:r w:rsidR="00703ED5" w:rsidRPr="008E68E0">
              <w:rPr>
                <w:rFonts w:asciiTheme="minorHAnsi" w:hAnsiTheme="minorHAnsi" w:cstheme="minorHAnsi"/>
                <w:color w:val="FF0000"/>
              </w:rPr>
              <w:t>4</w:t>
            </w:r>
            <w:r>
              <w:rPr>
                <w:rFonts w:asciiTheme="minorHAnsi" w:hAnsiTheme="minorHAnsi" w:cstheme="minorHAnsi"/>
                <w:color w:val="FF0000"/>
              </w:rPr>
              <w:t>,</w:t>
            </w:r>
            <w:r w:rsidR="00703ED5" w:rsidRPr="008E68E0">
              <w:rPr>
                <w:rFonts w:asciiTheme="minorHAnsi" w:hAnsiTheme="minorHAnsi" w:cstheme="minorHAnsi"/>
                <w:color w:val="FF0000"/>
              </w:rPr>
              <w:t>375</w:t>
            </w:r>
            <w:r>
              <w:rPr>
                <w:rFonts w:asciiTheme="minorHAnsi" w:hAnsiTheme="minorHAnsi" w:cstheme="minorHAnsi"/>
                <w:color w:val="FF0000"/>
              </w:rPr>
              <w:t>.00</w:t>
            </w:r>
          </w:p>
        </w:tc>
      </w:tr>
      <w:tr w:rsidR="00AC2FB0" w:rsidRPr="008E68E0" w14:paraId="77D7C1F8" w14:textId="77777777" w:rsidTr="00AC2FB0">
        <w:trPr>
          <w:trHeight w:val="279"/>
        </w:trPr>
        <w:tc>
          <w:tcPr>
            <w:tcW w:w="2498" w:type="dxa"/>
            <w:vMerge/>
          </w:tcPr>
          <w:p w14:paraId="6209E046" w14:textId="77777777" w:rsidR="00AC2FB0" w:rsidRPr="008E68E0" w:rsidRDefault="00AC2FB0" w:rsidP="0025728F">
            <w:pPr>
              <w:spacing w:after="0" w:line="240" w:lineRule="auto"/>
              <w:rPr>
                <w:rFonts w:asciiTheme="minorHAnsi" w:hAnsiTheme="minorHAnsi" w:cstheme="minorHAnsi"/>
              </w:rPr>
            </w:pPr>
          </w:p>
        </w:tc>
        <w:tc>
          <w:tcPr>
            <w:tcW w:w="2509" w:type="dxa"/>
          </w:tcPr>
          <w:p w14:paraId="2FEDC475" w14:textId="10AF726B" w:rsidR="00AC2FB0" w:rsidRPr="008E68E0" w:rsidRDefault="00AC2FB0" w:rsidP="0025728F">
            <w:pPr>
              <w:spacing w:after="0" w:line="240" w:lineRule="auto"/>
              <w:rPr>
                <w:rFonts w:asciiTheme="minorHAnsi" w:hAnsiTheme="minorHAnsi" w:cstheme="minorHAnsi"/>
              </w:rPr>
            </w:pPr>
            <w:r w:rsidRPr="008E68E0">
              <w:rPr>
                <w:rFonts w:asciiTheme="minorHAnsi" w:hAnsiTheme="minorHAnsi" w:cstheme="minorHAnsi"/>
              </w:rPr>
              <w:t>Level 4s</w:t>
            </w:r>
          </w:p>
        </w:tc>
        <w:tc>
          <w:tcPr>
            <w:tcW w:w="1453" w:type="dxa"/>
          </w:tcPr>
          <w:p w14:paraId="4F968CFA" w14:textId="00A54744" w:rsidR="00AC2FB0" w:rsidRPr="008E68E0" w:rsidRDefault="004B3916" w:rsidP="0025728F">
            <w:pPr>
              <w:spacing w:after="0" w:line="240" w:lineRule="auto"/>
              <w:rPr>
                <w:rFonts w:asciiTheme="minorHAnsi" w:hAnsiTheme="minorHAnsi" w:cstheme="minorHAnsi"/>
                <w:color w:val="FF0000"/>
              </w:rPr>
            </w:pPr>
            <w:r>
              <w:rPr>
                <w:rFonts w:asciiTheme="minorHAnsi" w:hAnsiTheme="minorHAnsi" w:cstheme="minorHAnsi"/>
                <w:color w:val="FF0000"/>
              </w:rPr>
              <w:t>£</w:t>
            </w:r>
            <w:r w:rsidR="00AC2FB0" w:rsidRPr="008E68E0">
              <w:rPr>
                <w:rFonts w:asciiTheme="minorHAnsi" w:hAnsiTheme="minorHAnsi" w:cstheme="minorHAnsi"/>
                <w:color w:val="FF0000"/>
              </w:rPr>
              <w:t>7</w:t>
            </w:r>
            <w:r>
              <w:rPr>
                <w:rFonts w:asciiTheme="minorHAnsi" w:hAnsiTheme="minorHAnsi" w:cstheme="minorHAnsi"/>
                <w:color w:val="FF0000"/>
              </w:rPr>
              <w:t>,</w:t>
            </w:r>
            <w:r w:rsidR="00AC2FB0" w:rsidRPr="008E68E0">
              <w:rPr>
                <w:rFonts w:asciiTheme="minorHAnsi" w:hAnsiTheme="minorHAnsi" w:cstheme="minorHAnsi"/>
                <w:color w:val="FF0000"/>
              </w:rPr>
              <w:t>629</w:t>
            </w:r>
            <w:r>
              <w:rPr>
                <w:rFonts w:asciiTheme="minorHAnsi" w:hAnsiTheme="minorHAnsi" w:cstheme="minorHAnsi"/>
                <w:color w:val="FF0000"/>
              </w:rPr>
              <w:t>.00</w:t>
            </w:r>
          </w:p>
        </w:tc>
        <w:tc>
          <w:tcPr>
            <w:tcW w:w="1867" w:type="dxa"/>
          </w:tcPr>
          <w:p w14:paraId="5DAB2FCE" w14:textId="77422875" w:rsidR="00AC2FB0" w:rsidRPr="008E68E0" w:rsidRDefault="004B3916" w:rsidP="0025728F">
            <w:pPr>
              <w:spacing w:after="0" w:line="240" w:lineRule="auto"/>
              <w:rPr>
                <w:rFonts w:asciiTheme="minorHAnsi" w:hAnsiTheme="minorHAnsi" w:cstheme="minorHAnsi"/>
                <w:color w:val="FF0000"/>
              </w:rPr>
            </w:pPr>
            <w:r>
              <w:rPr>
                <w:rFonts w:asciiTheme="minorHAnsi" w:hAnsiTheme="minorHAnsi" w:cstheme="minorHAnsi"/>
                <w:color w:val="FF0000"/>
              </w:rPr>
              <w:t>£</w:t>
            </w:r>
            <w:r w:rsidR="00AC2FB0" w:rsidRPr="008E68E0">
              <w:rPr>
                <w:rFonts w:asciiTheme="minorHAnsi" w:hAnsiTheme="minorHAnsi" w:cstheme="minorHAnsi"/>
                <w:color w:val="FF0000"/>
              </w:rPr>
              <w:t>4</w:t>
            </w:r>
            <w:r>
              <w:rPr>
                <w:rFonts w:asciiTheme="minorHAnsi" w:hAnsiTheme="minorHAnsi" w:cstheme="minorHAnsi"/>
                <w:color w:val="FF0000"/>
              </w:rPr>
              <w:t>,</w:t>
            </w:r>
            <w:r w:rsidR="00AC2FB0" w:rsidRPr="008E68E0">
              <w:rPr>
                <w:rFonts w:asciiTheme="minorHAnsi" w:hAnsiTheme="minorHAnsi" w:cstheme="minorHAnsi"/>
                <w:color w:val="FF0000"/>
              </w:rPr>
              <w:t>450.25</w:t>
            </w:r>
          </w:p>
        </w:tc>
        <w:tc>
          <w:tcPr>
            <w:tcW w:w="1867" w:type="dxa"/>
          </w:tcPr>
          <w:p w14:paraId="0B55DBA3" w14:textId="4CAD7306" w:rsidR="00AC2FB0" w:rsidRPr="008E68E0" w:rsidRDefault="004B3916" w:rsidP="0025728F">
            <w:pPr>
              <w:spacing w:after="0" w:line="240" w:lineRule="auto"/>
              <w:rPr>
                <w:rFonts w:asciiTheme="minorHAnsi" w:hAnsiTheme="minorHAnsi" w:cstheme="minorHAnsi"/>
                <w:color w:val="FF0000"/>
              </w:rPr>
            </w:pPr>
            <w:r>
              <w:rPr>
                <w:rFonts w:asciiTheme="minorHAnsi" w:hAnsiTheme="minorHAnsi" w:cstheme="minorHAnsi"/>
                <w:color w:val="FF0000"/>
              </w:rPr>
              <w:t>£</w:t>
            </w:r>
            <w:r w:rsidR="00AC2FB0" w:rsidRPr="008E68E0">
              <w:rPr>
                <w:rFonts w:asciiTheme="minorHAnsi" w:hAnsiTheme="minorHAnsi" w:cstheme="minorHAnsi"/>
                <w:color w:val="FF0000"/>
              </w:rPr>
              <w:t>3</w:t>
            </w:r>
            <w:r>
              <w:rPr>
                <w:rFonts w:asciiTheme="minorHAnsi" w:hAnsiTheme="minorHAnsi" w:cstheme="minorHAnsi"/>
                <w:color w:val="FF0000"/>
              </w:rPr>
              <w:t>,</w:t>
            </w:r>
            <w:r w:rsidR="00AC2FB0" w:rsidRPr="008E68E0">
              <w:rPr>
                <w:rFonts w:asciiTheme="minorHAnsi" w:hAnsiTheme="minorHAnsi" w:cstheme="minorHAnsi"/>
                <w:color w:val="FF0000"/>
              </w:rPr>
              <w:t>178.75</w:t>
            </w:r>
          </w:p>
        </w:tc>
      </w:tr>
      <w:tr w:rsidR="0025728F" w:rsidRPr="008E68E0" w14:paraId="2B7BF515" w14:textId="77777777" w:rsidTr="0025728F">
        <w:tc>
          <w:tcPr>
            <w:tcW w:w="2498" w:type="dxa"/>
            <w:vMerge w:val="restart"/>
          </w:tcPr>
          <w:p w14:paraId="05B4EAC4" w14:textId="753ADB57" w:rsidR="0025728F" w:rsidRPr="008E68E0" w:rsidRDefault="0025728F" w:rsidP="0025728F">
            <w:pPr>
              <w:spacing w:after="0" w:line="240" w:lineRule="auto"/>
              <w:rPr>
                <w:rFonts w:asciiTheme="minorHAnsi" w:hAnsiTheme="minorHAnsi" w:cstheme="minorHAnsi"/>
              </w:rPr>
            </w:pPr>
            <w:r w:rsidRPr="008E68E0">
              <w:rPr>
                <w:rFonts w:asciiTheme="minorHAnsi" w:hAnsiTheme="minorHAnsi" w:cstheme="minorHAnsi"/>
              </w:rPr>
              <w:t>Targeted</w:t>
            </w:r>
          </w:p>
        </w:tc>
        <w:tc>
          <w:tcPr>
            <w:tcW w:w="2509" w:type="dxa"/>
          </w:tcPr>
          <w:p w14:paraId="089F2731" w14:textId="61FF97AD" w:rsidR="0025728F" w:rsidRPr="008E68E0" w:rsidRDefault="0025728F" w:rsidP="0025728F">
            <w:pPr>
              <w:spacing w:after="0" w:line="240" w:lineRule="auto"/>
              <w:rPr>
                <w:rFonts w:asciiTheme="minorHAnsi" w:hAnsiTheme="minorHAnsi" w:cstheme="minorHAnsi"/>
              </w:rPr>
            </w:pPr>
            <w:r w:rsidRPr="008E68E0">
              <w:rPr>
                <w:rFonts w:asciiTheme="minorHAnsi" w:hAnsiTheme="minorHAnsi" w:cstheme="minorHAnsi"/>
              </w:rPr>
              <w:t>CE (50% of Salary)</w:t>
            </w:r>
          </w:p>
        </w:tc>
        <w:tc>
          <w:tcPr>
            <w:tcW w:w="1453" w:type="dxa"/>
          </w:tcPr>
          <w:p w14:paraId="27904598" w14:textId="4FE6D832" w:rsidR="00314681" w:rsidRPr="008E68E0" w:rsidRDefault="004B3916" w:rsidP="00314681">
            <w:pPr>
              <w:spacing w:after="0" w:line="240" w:lineRule="auto"/>
              <w:rPr>
                <w:rFonts w:asciiTheme="minorHAnsi" w:hAnsiTheme="minorHAnsi" w:cstheme="minorHAnsi"/>
                <w:color w:val="FF0000"/>
              </w:rPr>
            </w:pPr>
            <w:r>
              <w:rPr>
                <w:rFonts w:asciiTheme="minorHAnsi" w:hAnsiTheme="minorHAnsi" w:cstheme="minorHAnsi"/>
                <w:color w:val="FF0000"/>
              </w:rPr>
              <w:t>£</w:t>
            </w:r>
            <w:r w:rsidR="006C1A24" w:rsidRPr="008E68E0">
              <w:rPr>
                <w:rFonts w:asciiTheme="minorHAnsi" w:hAnsiTheme="minorHAnsi" w:cstheme="minorHAnsi"/>
                <w:color w:val="FF0000"/>
              </w:rPr>
              <w:t>19</w:t>
            </w:r>
            <w:r>
              <w:rPr>
                <w:rFonts w:asciiTheme="minorHAnsi" w:hAnsiTheme="minorHAnsi" w:cstheme="minorHAnsi"/>
                <w:color w:val="FF0000"/>
              </w:rPr>
              <w:t>,</w:t>
            </w:r>
            <w:r w:rsidR="006C1A24" w:rsidRPr="008E68E0">
              <w:rPr>
                <w:rFonts w:asciiTheme="minorHAnsi" w:hAnsiTheme="minorHAnsi" w:cstheme="minorHAnsi"/>
                <w:color w:val="FF0000"/>
              </w:rPr>
              <w:t>806.51</w:t>
            </w:r>
          </w:p>
          <w:p w14:paraId="5CAF28F0" w14:textId="3FE87BFF" w:rsidR="007A486C" w:rsidRPr="008E68E0" w:rsidRDefault="007A486C" w:rsidP="0025728F">
            <w:pPr>
              <w:spacing w:after="0" w:line="240" w:lineRule="auto"/>
              <w:rPr>
                <w:rFonts w:asciiTheme="minorHAnsi" w:hAnsiTheme="minorHAnsi" w:cstheme="minorHAnsi"/>
                <w:color w:val="FF0000"/>
              </w:rPr>
            </w:pPr>
          </w:p>
        </w:tc>
        <w:tc>
          <w:tcPr>
            <w:tcW w:w="1867" w:type="dxa"/>
          </w:tcPr>
          <w:p w14:paraId="35C773ED" w14:textId="40170E89" w:rsidR="0025728F" w:rsidRPr="008E68E0" w:rsidRDefault="004B3916" w:rsidP="0025728F">
            <w:pPr>
              <w:spacing w:after="0" w:line="240" w:lineRule="auto"/>
              <w:rPr>
                <w:rFonts w:asciiTheme="minorHAnsi" w:hAnsiTheme="minorHAnsi" w:cstheme="minorHAnsi"/>
                <w:color w:val="FF0000"/>
              </w:rPr>
            </w:pPr>
            <w:r>
              <w:rPr>
                <w:rFonts w:asciiTheme="minorHAnsi" w:hAnsiTheme="minorHAnsi" w:cstheme="minorHAnsi"/>
                <w:color w:val="FF0000"/>
              </w:rPr>
              <w:t>£</w:t>
            </w:r>
            <w:r w:rsidR="0025728F" w:rsidRPr="008E68E0">
              <w:rPr>
                <w:rFonts w:asciiTheme="minorHAnsi" w:hAnsiTheme="minorHAnsi" w:cstheme="minorHAnsi"/>
                <w:color w:val="FF0000"/>
              </w:rPr>
              <w:t>11</w:t>
            </w:r>
            <w:r>
              <w:rPr>
                <w:rFonts w:asciiTheme="minorHAnsi" w:hAnsiTheme="minorHAnsi" w:cstheme="minorHAnsi"/>
                <w:color w:val="FF0000"/>
              </w:rPr>
              <w:t>,</w:t>
            </w:r>
            <w:r w:rsidR="0025728F" w:rsidRPr="008E68E0">
              <w:rPr>
                <w:rFonts w:asciiTheme="minorHAnsi" w:hAnsiTheme="minorHAnsi" w:cstheme="minorHAnsi"/>
                <w:color w:val="FF0000"/>
              </w:rPr>
              <w:t>454.92</w:t>
            </w:r>
          </w:p>
        </w:tc>
        <w:tc>
          <w:tcPr>
            <w:tcW w:w="1867" w:type="dxa"/>
          </w:tcPr>
          <w:p w14:paraId="46C26A7C" w14:textId="35227B42" w:rsidR="0025728F" w:rsidRPr="008E68E0" w:rsidRDefault="004B3916" w:rsidP="0025728F">
            <w:pPr>
              <w:spacing w:after="0" w:line="240" w:lineRule="auto"/>
              <w:rPr>
                <w:rFonts w:asciiTheme="minorHAnsi" w:hAnsiTheme="minorHAnsi" w:cstheme="minorHAnsi"/>
                <w:color w:val="FF0000"/>
              </w:rPr>
            </w:pPr>
            <w:r>
              <w:rPr>
                <w:rFonts w:asciiTheme="minorHAnsi" w:hAnsiTheme="minorHAnsi" w:cstheme="minorHAnsi"/>
                <w:color w:val="FF0000"/>
              </w:rPr>
              <w:t>£</w:t>
            </w:r>
            <w:r w:rsidR="0025728F" w:rsidRPr="008E68E0">
              <w:rPr>
                <w:rFonts w:asciiTheme="minorHAnsi" w:hAnsiTheme="minorHAnsi" w:cstheme="minorHAnsi"/>
                <w:color w:val="FF0000"/>
              </w:rPr>
              <w:t>8</w:t>
            </w:r>
            <w:r>
              <w:rPr>
                <w:rFonts w:asciiTheme="minorHAnsi" w:hAnsiTheme="minorHAnsi" w:cstheme="minorHAnsi"/>
                <w:color w:val="FF0000"/>
              </w:rPr>
              <w:t>,</w:t>
            </w:r>
            <w:r w:rsidR="0025728F" w:rsidRPr="008E68E0">
              <w:rPr>
                <w:rFonts w:asciiTheme="minorHAnsi" w:hAnsiTheme="minorHAnsi" w:cstheme="minorHAnsi"/>
                <w:color w:val="FF0000"/>
              </w:rPr>
              <w:t>35</w:t>
            </w:r>
            <w:r w:rsidR="006C1A24" w:rsidRPr="008E68E0">
              <w:rPr>
                <w:rFonts w:asciiTheme="minorHAnsi" w:hAnsiTheme="minorHAnsi" w:cstheme="minorHAnsi"/>
                <w:color w:val="FF0000"/>
              </w:rPr>
              <w:t>1.59</w:t>
            </w:r>
          </w:p>
        </w:tc>
      </w:tr>
      <w:tr w:rsidR="0025728F" w:rsidRPr="008E68E0" w14:paraId="57A94DFE" w14:textId="77777777" w:rsidTr="0025728F">
        <w:tc>
          <w:tcPr>
            <w:tcW w:w="2498" w:type="dxa"/>
            <w:vMerge/>
          </w:tcPr>
          <w:p w14:paraId="4D75FEE5" w14:textId="77777777" w:rsidR="0025728F" w:rsidRPr="008E68E0" w:rsidRDefault="0025728F" w:rsidP="0025728F">
            <w:pPr>
              <w:spacing w:after="0" w:line="240" w:lineRule="auto"/>
              <w:rPr>
                <w:rFonts w:asciiTheme="minorHAnsi" w:hAnsiTheme="minorHAnsi" w:cstheme="minorHAnsi"/>
              </w:rPr>
            </w:pPr>
          </w:p>
        </w:tc>
        <w:tc>
          <w:tcPr>
            <w:tcW w:w="2509" w:type="dxa"/>
          </w:tcPr>
          <w:p w14:paraId="42C06FFB" w14:textId="66DD9D6D" w:rsidR="0025728F" w:rsidRPr="008E68E0" w:rsidRDefault="0025728F" w:rsidP="0025728F">
            <w:pPr>
              <w:spacing w:after="0" w:line="240" w:lineRule="auto"/>
              <w:rPr>
                <w:rFonts w:asciiTheme="minorHAnsi" w:hAnsiTheme="minorHAnsi" w:cstheme="minorHAnsi"/>
              </w:rPr>
            </w:pPr>
            <w:r w:rsidRPr="008E68E0">
              <w:rPr>
                <w:rFonts w:asciiTheme="minorHAnsi" w:hAnsiTheme="minorHAnsi" w:cstheme="minorHAnsi"/>
              </w:rPr>
              <w:t>Music Therapy</w:t>
            </w:r>
          </w:p>
        </w:tc>
        <w:tc>
          <w:tcPr>
            <w:tcW w:w="1453" w:type="dxa"/>
          </w:tcPr>
          <w:p w14:paraId="6B94D363" w14:textId="709C2890" w:rsidR="0025728F" w:rsidRPr="008E68E0" w:rsidRDefault="004B3916" w:rsidP="0025728F">
            <w:pPr>
              <w:spacing w:after="0" w:line="240" w:lineRule="auto"/>
              <w:rPr>
                <w:rFonts w:asciiTheme="minorHAnsi" w:hAnsiTheme="minorHAnsi" w:cstheme="minorHAnsi"/>
                <w:color w:val="FF0000"/>
              </w:rPr>
            </w:pPr>
            <w:r>
              <w:rPr>
                <w:rFonts w:asciiTheme="minorHAnsi" w:hAnsiTheme="minorHAnsi" w:cstheme="minorHAnsi"/>
                <w:color w:val="FF0000"/>
              </w:rPr>
              <w:t>£</w:t>
            </w:r>
            <w:r w:rsidR="00AB3E7A" w:rsidRPr="008E68E0">
              <w:rPr>
                <w:rFonts w:asciiTheme="minorHAnsi" w:hAnsiTheme="minorHAnsi" w:cstheme="minorHAnsi"/>
                <w:color w:val="FF0000"/>
              </w:rPr>
              <w:t>8</w:t>
            </w:r>
            <w:r>
              <w:rPr>
                <w:rFonts w:asciiTheme="minorHAnsi" w:hAnsiTheme="minorHAnsi" w:cstheme="minorHAnsi"/>
                <w:color w:val="FF0000"/>
              </w:rPr>
              <w:t>,</w:t>
            </w:r>
            <w:r w:rsidR="00AB3E7A" w:rsidRPr="008E68E0">
              <w:rPr>
                <w:rFonts w:asciiTheme="minorHAnsi" w:hAnsiTheme="minorHAnsi" w:cstheme="minorHAnsi"/>
                <w:color w:val="FF0000"/>
              </w:rPr>
              <w:t>250</w:t>
            </w:r>
            <w:r>
              <w:rPr>
                <w:rFonts w:asciiTheme="minorHAnsi" w:hAnsiTheme="minorHAnsi" w:cstheme="minorHAnsi"/>
                <w:color w:val="FF0000"/>
              </w:rPr>
              <w:t>.00</w:t>
            </w:r>
          </w:p>
        </w:tc>
        <w:tc>
          <w:tcPr>
            <w:tcW w:w="1867" w:type="dxa"/>
          </w:tcPr>
          <w:p w14:paraId="16CE5939" w14:textId="413E6677" w:rsidR="0025728F" w:rsidRPr="008E68E0" w:rsidRDefault="004B3916" w:rsidP="0025728F">
            <w:pPr>
              <w:spacing w:after="0" w:line="240" w:lineRule="auto"/>
              <w:rPr>
                <w:rFonts w:asciiTheme="minorHAnsi" w:hAnsiTheme="minorHAnsi" w:cstheme="minorHAnsi"/>
                <w:color w:val="FF0000"/>
              </w:rPr>
            </w:pPr>
            <w:r>
              <w:rPr>
                <w:rFonts w:asciiTheme="minorHAnsi" w:hAnsiTheme="minorHAnsi" w:cstheme="minorHAnsi"/>
                <w:color w:val="FF0000"/>
              </w:rPr>
              <w:t>£</w:t>
            </w:r>
            <w:r w:rsidR="00AB3E7A" w:rsidRPr="008E68E0">
              <w:rPr>
                <w:rFonts w:asciiTheme="minorHAnsi" w:hAnsiTheme="minorHAnsi" w:cstheme="minorHAnsi"/>
                <w:color w:val="FF0000"/>
              </w:rPr>
              <w:t>3</w:t>
            </w:r>
            <w:r>
              <w:rPr>
                <w:rFonts w:asciiTheme="minorHAnsi" w:hAnsiTheme="minorHAnsi" w:cstheme="minorHAnsi"/>
                <w:color w:val="FF0000"/>
              </w:rPr>
              <w:t>,</w:t>
            </w:r>
            <w:r w:rsidR="00AB3E7A" w:rsidRPr="008E68E0">
              <w:rPr>
                <w:rFonts w:asciiTheme="minorHAnsi" w:hAnsiTheme="minorHAnsi" w:cstheme="minorHAnsi"/>
                <w:color w:val="FF0000"/>
              </w:rPr>
              <w:t>575</w:t>
            </w:r>
            <w:r>
              <w:rPr>
                <w:rFonts w:asciiTheme="minorHAnsi" w:hAnsiTheme="minorHAnsi" w:cstheme="minorHAnsi"/>
                <w:color w:val="FF0000"/>
              </w:rPr>
              <w:t>.00</w:t>
            </w:r>
          </w:p>
        </w:tc>
        <w:tc>
          <w:tcPr>
            <w:tcW w:w="1867" w:type="dxa"/>
          </w:tcPr>
          <w:p w14:paraId="477E69B0" w14:textId="447C0D91" w:rsidR="0025728F" w:rsidRPr="008E68E0" w:rsidRDefault="004B3916" w:rsidP="0025728F">
            <w:pPr>
              <w:spacing w:after="0" w:line="240" w:lineRule="auto"/>
              <w:rPr>
                <w:rFonts w:asciiTheme="minorHAnsi" w:hAnsiTheme="minorHAnsi" w:cstheme="minorHAnsi"/>
                <w:color w:val="FF0000"/>
              </w:rPr>
            </w:pPr>
            <w:r>
              <w:rPr>
                <w:rFonts w:asciiTheme="minorHAnsi" w:hAnsiTheme="minorHAnsi" w:cstheme="minorHAnsi"/>
                <w:color w:val="FF0000"/>
              </w:rPr>
              <w:t>£</w:t>
            </w:r>
            <w:r w:rsidR="00AB3E7A" w:rsidRPr="008E68E0">
              <w:rPr>
                <w:rFonts w:asciiTheme="minorHAnsi" w:hAnsiTheme="minorHAnsi" w:cstheme="minorHAnsi"/>
                <w:color w:val="FF0000"/>
              </w:rPr>
              <w:t>4</w:t>
            </w:r>
            <w:r>
              <w:rPr>
                <w:rFonts w:asciiTheme="minorHAnsi" w:hAnsiTheme="minorHAnsi" w:cstheme="minorHAnsi"/>
                <w:color w:val="FF0000"/>
              </w:rPr>
              <w:t>,</w:t>
            </w:r>
            <w:r w:rsidR="00AB3E7A" w:rsidRPr="008E68E0">
              <w:rPr>
                <w:rFonts w:asciiTheme="minorHAnsi" w:hAnsiTheme="minorHAnsi" w:cstheme="minorHAnsi"/>
                <w:color w:val="FF0000"/>
              </w:rPr>
              <w:t>675</w:t>
            </w:r>
            <w:r>
              <w:rPr>
                <w:rFonts w:asciiTheme="minorHAnsi" w:hAnsiTheme="minorHAnsi" w:cstheme="minorHAnsi"/>
                <w:color w:val="FF0000"/>
              </w:rPr>
              <w:t>.00</w:t>
            </w:r>
          </w:p>
        </w:tc>
      </w:tr>
      <w:tr w:rsidR="0025728F" w:rsidRPr="008E68E0" w14:paraId="7F8A4C44" w14:textId="77777777" w:rsidTr="0025728F">
        <w:tc>
          <w:tcPr>
            <w:tcW w:w="2498" w:type="dxa"/>
            <w:vMerge/>
          </w:tcPr>
          <w:p w14:paraId="1521E6F0" w14:textId="77777777" w:rsidR="0025728F" w:rsidRPr="008E68E0" w:rsidRDefault="0025728F" w:rsidP="0025728F">
            <w:pPr>
              <w:spacing w:after="0" w:line="240" w:lineRule="auto"/>
              <w:rPr>
                <w:rFonts w:asciiTheme="minorHAnsi" w:hAnsiTheme="minorHAnsi" w:cstheme="minorHAnsi"/>
              </w:rPr>
            </w:pPr>
          </w:p>
        </w:tc>
        <w:tc>
          <w:tcPr>
            <w:tcW w:w="2509" w:type="dxa"/>
          </w:tcPr>
          <w:p w14:paraId="50A53A9C" w14:textId="5E751781" w:rsidR="0025728F" w:rsidRPr="008E68E0" w:rsidRDefault="0025728F" w:rsidP="0025728F">
            <w:pPr>
              <w:spacing w:after="0" w:line="240" w:lineRule="auto"/>
              <w:rPr>
                <w:rFonts w:asciiTheme="minorHAnsi" w:hAnsiTheme="minorHAnsi" w:cstheme="minorHAnsi"/>
              </w:rPr>
            </w:pPr>
            <w:r w:rsidRPr="008E68E0">
              <w:rPr>
                <w:rFonts w:asciiTheme="minorHAnsi" w:hAnsiTheme="minorHAnsi" w:cstheme="minorHAnsi"/>
              </w:rPr>
              <w:t>Magic Makers (contribution to salary)</w:t>
            </w:r>
          </w:p>
        </w:tc>
        <w:tc>
          <w:tcPr>
            <w:tcW w:w="1453" w:type="dxa"/>
          </w:tcPr>
          <w:p w14:paraId="6DC66011" w14:textId="7CC6928F" w:rsidR="0025728F" w:rsidRPr="008E68E0" w:rsidRDefault="004934C7" w:rsidP="0025728F">
            <w:pPr>
              <w:spacing w:after="0" w:line="240" w:lineRule="auto"/>
              <w:rPr>
                <w:rFonts w:asciiTheme="minorHAnsi" w:hAnsiTheme="minorHAnsi" w:cstheme="minorHAnsi"/>
                <w:color w:val="FF0000"/>
              </w:rPr>
            </w:pPr>
            <w:r>
              <w:rPr>
                <w:rFonts w:asciiTheme="minorHAnsi" w:hAnsiTheme="minorHAnsi" w:cstheme="minorHAnsi"/>
                <w:color w:val="FF0000"/>
              </w:rPr>
              <w:t>0</w:t>
            </w:r>
          </w:p>
        </w:tc>
        <w:tc>
          <w:tcPr>
            <w:tcW w:w="1867" w:type="dxa"/>
          </w:tcPr>
          <w:p w14:paraId="449D4CF4" w14:textId="5FADA4CE" w:rsidR="0025728F" w:rsidRPr="008E68E0" w:rsidRDefault="0025728F" w:rsidP="0025728F">
            <w:pPr>
              <w:spacing w:after="0" w:line="240" w:lineRule="auto"/>
              <w:rPr>
                <w:rFonts w:asciiTheme="minorHAnsi" w:hAnsiTheme="minorHAnsi" w:cstheme="minorHAnsi"/>
                <w:color w:val="FF0000"/>
              </w:rPr>
            </w:pPr>
          </w:p>
        </w:tc>
        <w:tc>
          <w:tcPr>
            <w:tcW w:w="1867" w:type="dxa"/>
          </w:tcPr>
          <w:p w14:paraId="6E604D81" w14:textId="141F5089" w:rsidR="0025728F" w:rsidRPr="008E68E0" w:rsidRDefault="004934C7" w:rsidP="0025728F">
            <w:pPr>
              <w:spacing w:after="0" w:line="240" w:lineRule="auto"/>
              <w:rPr>
                <w:rFonts w:asciiTheme="minorHAnsi" w:hAnsiTheme="minorHAnsi" w:cstheme="minorHAnsi"/>
                <w:color w:val="FF0000"/>
              </w:rPr>
            </w:pPr>
            <w:r>
              <w:rPr>
                <w:rFonts w:asciiTheme="minorHAnsi" w:hAnsiTheme="minorHAnsi" w:cstheme="minorHAnsi"/>
                <w:color w:val="FF0000"/>
              </w:rPr>
              <w:t>0</w:t>
            </w:r>
          </w:p>
        </w:tc>
      </w:tr>
      <w:tr w:rsidR="0025728F" w:rsidRPr="008E68E0" w14:paraId="347B594E" w14:textId="77777777" w:rsidTr="0025728F">
        <w:tc>
          <w:tcPr>
            <w:tcW w:w="2498" w:type="dxa"/>
          </w:tcPr>
          <w:p w14:paraId="65A208B7" w14:textId="2CBEFD33" w:rsidR="0025728F" w:rsidRPr="008E68E0" w:rsidRDefault="0025728F" w:rsidP="0025728F">
            <w:pPr>
              <w:spacing w:after="0" w:line="240" w:lineRule="auto"/>
              <w:rPr>
                <w:rFonts w:asciiTheme="minorHAnsi" w:hAnsiTheme="minorHAnsi" w:cstheme="minorHAnsi"/>
              </w:rPr>
            </w:pPr>
            <w:r w:rsidRPr="008E68E0">
              <w:rPr>
                <w:rFonts w:asciiTheme="minorHAnsi" w:hAnsiTheme="minorHAnsi" w:cstheme="minorHAnsi"/>
              </w:rPr>
              <w:t>Wider Strategies</w:t>
            </w:r>
          </w:p>
        </w:tc>
        <w:tc>
          <w:tcPr>
            <w:tcW w:w="2509" w:type="dxa"/>
          </w:tcPr>
          <w:p w14:paraId="1435367D" w14:textId="27FBEAC9" w:rsidR="0025728F" w:rsidRPr="008E68E0" w:rsidRDefault="0025728F" w:rsidP="0025728F">
            <w:pPr>
              <w:spacing w:after="0" w:line="240" w:lineRule="auto"/>
              <w:rPr>
                <w:rFonts w:asciiTheme="minorHAnsi" w:hAnsiTheme="minorHAnsi" w:cstheme="minorHAnsi"/>
              </w:rPr>
            </w:pPr>
            <w:r w:rsidRPr="008E68E0">
              <w:rPr>
                <w:rFonts w:asciiTheme="minorHAnsi" w:hAnsiTheme="minorHAnsi" w:cstheme="minorHAnsi"/>
              </w:rPr>
              <w:t>Family Support (50% of Salary)</w:t>
            </w:r>
          </w:p>
        </w:tc>
        <w:tc>
          <w:tcPr>
            <w:tcW w:w="1453" w:type="dxa"/>
          </w:tcPr>
          <w:p w14:paraId="5878235D" w14:textId="6FB10AF9" w:rsidR="0025728F" w:rsidRPr="008E68E0" w:rsidRDefault="004B3916" w:rsidP="0025728F">
            <w:pPr>
              <w:spacing w:after="0" w:line="240" w:lineRule="auto"/>
              <w:rPr>
                <w:rFonts w:asciiTheme="minorHAnsi" w:hAnsiTheme="minorHAnsi" w:cstheme="minorHAnsi"/>
                <w:color w:val="FF0000"/>
              </w:rPr>
            </w:pPr>
            <w:r>
              <w:rPr>
                <w:rFonts w:asciiTheme="minorHAnsi" w:hAnsiTheme="minorHAnsi" w:cstheme="minorHAnsi"/>
                <w:color w:val="FF0000"/>
              </w:rPr>
              <w:t>£</w:t>
            </w:r>
            <w:r w:rsidR="000C6E07" w:rsidRPr="008E68E0">
              <w:rPr>
                <w:rFonts w:asciiTheme="minorHAnsi" w:hAnsiTheme="minorHAnsi" w:cstheme="minorHAnsi"/>
                <w:color w:val="FF0000"/>
              </w:rPr>
              <w:t>13</w:t>
            </w:r>
            <w:r>
              <w:rPr>
                <w:rFonts w:asciiTheme="minorHAnsi" w:hAnsiTheme="minorHAnsi" w:cstheme="minorHAnsi"/>
                <w:color w:val="FF0000"/>
              </w:rPr>
              <w:t>,</w:t>
            </w:r>
            <w:r w:rsidR="000C6E07" w:rsidRPr="008E68E0">
              <w:rPr>
                <w:rFonts w:asciiTheme="minorHAnsi" w:hAnsiTheme="minorHAnsi" w:cstheme="minorHAnsi"/>
                <w:color w:val="FF0000"/>
              </w:rPr>
              <w:t>153.52</w:t>
            </w:r>
          </w:p>
        </w:tc>
        <w:tc>
          <w:tcPr>
            <w:tcW w:w="1867" w:type="dxa"/>
          </w:tcPr>
          <w:p w14:paraId="41211051" w14:textId="315D0CE7" w:rsidR="0025728F" w:rsidRPr="008E68E0" w:rsidRDefault="004B3916" w:rsidP="0025728F">
            <w:pPr>
              <w:spacing w:after="0" w:line="240" w:lineRule="auto"/>
              <w:rPr>
                <w:rFonts w:asciiTheme="minorHAnsi" w:hAnsiTheme="minorHAnsi" w:cstheme="minorHAnsi"/>
                <w:color w:val="FF0000"/>
              </w:rPr>
            </w:pPr>
            <w:r>
              <w:rPr>
                <w:rFonts w:asciiTheme="minorHAnsi" w:hAnsiTheme="minorHAnsi" w:cstheme="minorHAnsi"/>
                <w:color w:val="FF0000"/>
              </w:rPr>
              <w:t>£</w:t>
            </w:r>
            <w:r w:rsidR="00314681">
              <w:rPr>
                <w:rFonts w:asciiTheme="minorHAnsi" w:hAnsiTheme="minorHAnsi" w:cstheme="minorHAnsi"/>
                <w:color w:val="FF0000"/>
              </w:rPr>
              <w:t>7</w:t>
            </w:r>
            <w:r>
              <w:rPr>
                <w:rFonts w:asciiTheme="minorHAnsi" w:hAnsiTheme="minorHAnsi" w:cstheme="minorHAnsi"/>
                <w:color w:val="FF0000"/>
              </w:rPr>
              <w:t>,</w:t>
            </w:r>
            <w:r w:rsidR="00314681">
              <w:rPr>
                <w:rFonts w:asciiTheme="minorHAnsi" w:hAnsiTheme="minorHAnsi" w:cstheme="minorHAnsi"/>
                <w:color w:val="FF0000"/>
              </w:rPr>
              <w:t>670.25</w:t>
            </w:r>
          </w:p>
        </w:tc>
        <w:tc>
          <w:tcPr>
            <w:tcW w:w="1867" w:type="dxa"/>
          </w:tcPr>
          <w:p w14:paraId="13F18B58" w14:textId="402B4FF7" w:rsidR="0025728F" w:rsidRPr="008E68E0" w:rsidRDefault="004B3916" w:rsidP="0025728F">
            <w:pPr>
              <w:spacing w:after="0" w:line="240" w:lineRule="auto"/>
              <w:rPr>
                <w:rFonts w:asciiTheme="minorHAnsi" w:hAnsiTheme="minorHAnsi" w:cstheme="minorHAnsi"/>
                <w:color w:val="FF0000"/>
              </w:rPr>
            </w:pPr>
            <w:r>
              <w:rPr>
                <w:rFonts w:asciiTheme="minorHAnsi" w:hAnsiTheme="minorHAnsi" w:cstheme="minorHAnsi"/>
                <w:color w:val="FF0000"/>
              </w:rPr>
              <w:t>£</w:t>
            </w:r>
            <w:r w:rsidR="00314681">
              <w:rPr>
                <w:rFonts w:asciiTheme="minorHAnsi" w:hAnsiTheme="minorHAnsi" w:cstheme="minorHAnsi"/>
                <w:color w:val="FF0000"/>
              </w:rPr>
              <w:t>5</w:t>
            </w:r>
            <w:r>
              <w:rPr>
                <w:rFonts w:asciiTheme="minorHAnsi" w:hAnsiTheme="minorHAnsi" w:cstheme="minorHAnsi"/>
                <w:color w:val="FF0000"/>
              </w:rPr>
              <w:t>,</w:t>
            </w:r>
            <w:r w:rsidR="00314681">
              <w:rPr>
                <w:rFonts w:asciiTheme="minorHAnsi" w:hAnsiTheme="minorHAnsi" w:cstheme="minorHAnsi"/>
                <w:color w:val="FF0000"/>
              </w:rPr>
              <w:t>483.27</w:t>
            </w:r>
          </w:p>
        </w:tc>
      </w:tr>
      <w:tr w:rsidR="002432F0" w:rsidRPr="008E68E0" w14:paraId="03AEFBB5" w14:textId="77777777" w:rsidTr="0025728F">
        <w:tc>
          <w:tcPr>
            <w:tcW w:w="2498" w:type="dxa"/>
          </w:tcPr>
          <w:p w14:paraId="672F85D0" w14:textId="77777777" w:rsidR="002432F0" w:rsidRDefault="002432F0" w:rsidP="0025728F">
            <w:pPr>
              <w:spacing w:after="0" w:line="240" w:lineRule="auto"/>
              <w:rPr>
                <w:rFonts w:asciiTheme="minorHAnsi" w:hAnsiTheme="minorHAnsi" w:cstheme="minorHAnsi"/>
              </w:rPr>
            </w:pPr>
            <w:r>
              <w:rPr>
                <w:rFonts w:asciiTheme="minorHAnsi" w:hAnsiTheme="minorHAnsi" w:cstheme="minorHAnsi"/>
              </w:rPr>
              <w:t>Undesignated</w:t>
            </w:r>
          </w:p>
          <w:p w14:paraId="58A61A36" w14:textId="3E79F16C" w:rsidR="002432F0" w:rsidRPr="008E68E0" w:rsidRDefault="002432F0" w:rsidP="0025728F">
            <w:pPr>
              <w:spacing w:after="0" w:line="240" w:lineRule="auto"/>
              <w:rPr>
                <w:rFonts w:asciiTheme="minorHAnsi" w:hAnsiTheme="minorHAnsi" w:cstheme="minorHAnsi"/>
              </w:rPr>
            </w:pPr>
          </w:p>
        </w:tc>
        <w:tc>
          <w:tcPr>
            <w:tcW w:w="2509" w:type="dxa"/>
          </w:tcPr>
          <w:p w14:paraId="77487BBB" w14:textId="77777777" w:rsidR="002432F0" w:rsidRPr="008E68E0" w:rsidRDefault="002432F0" w:rsidP="0025728F">
            <w:pPr>
              <w:spacing w:after="0" w:line="240" w:lineRule="auto"/>
              <w:rPr>
                <w:rFonts w:asciiTheme="minorHAnsi" w:hAnsiTheme="minorHAnsi" w:cstheme="minorHAnsi"/>
              </w:rPr>
            </w:pPr>
          </w:p>
        </w:tc>
        <w:tc>
          <w:tcPr>
            <w:tcW w:w="1453" w:type="dxa"/>
          </w:tcPr>
          <w:p w14:paraId="32BFA746" w14:textId="616061C3" w:rsidR="002432F0" w:rsidRDefault="002432F0" w:rsidP="0025728F">
            <w:pPr>
              <w:spacing w:after="0" w:line="240" w:lineRule="auto"/>
              <w:rPr>
                <w:rFonts w:asciiTheme="minorHAnsi" w:hAnsiTheme="minorHAnsi" w:cstheme="minorHAnsi"/>
                <w:color w:val="FF0000"/>
              </w:rPr>
            </w:pPr>
            <w:r>
              <w:rPr>
                <w:rFonts w:asciiTheme="minorHAnsi" w:hAnsiTheme="minorHAnsi" w:cstheme="minorHAnsi"/>
                <w:color w:val="FF0000"/>
              </w:rPr>
              <w:t>£4,913.</w:t>
            </w:r>
            <w:r w:rsidR="004E7819">
              <w:rPr>
                <w:rFonts w:asciiTheme="minorHAnsi" w:hAnsiTheme="minorHAnsi" w:cstheme="minorHAnsi"/>
                <w:color w:val="FF0000"/>
              </w:rPr>
              <w:t>57</w:t>
            </w:r>
          </w:p>
        </w:tc>
        <w:tc>
          <w:tcPr>
            <w:tcW w:w="1867" w:type="dxa"/>
          </w:tcPr>
          <w:p w14:paraId="7D810975" w14:textId="77777777" w:rsidR="002432F0" w:rsidRDefault="002432F0" w:rsidP="0025728F">
            <w:pPr>
              <w:spacing w:after="0" w:line="240" w:lineRule="auto"/>
              <w:rPr>
                <w:rFonts w:asciiTheme="minorHAnsi" w:hAnsiTheme="minorHAnsi" w:cstheme="minorHAnsi"/>
                <w:color w:val="FF0000"/>
              </w:rPr>
            </w:pPr>
          </w:p>
        </w:tc>
        <w:tc>
          <w:tcPr>
            <w:tcW w:w="1867" w:type="dxa"/>
          </w:tcPr>
          <w:p w14:paraId="5A54D652" w14:textId="74398AEB" w:rsidR="002432F0" w:rsidRDefault="002432F0" w:rsidP="0025728F">
            <w:pPr>
              <w:spacing w:after="0" w:line="240" w:lineRule="auto"/>
              <w:rPr>
                <w:rFonts w:asciiTheme="minorHAnsi" w:hAnsiTheme="minorHAnsi" w:cstheme="minorHAnsi"/>
                <w:color w:val="FF0000"/>
              </w:rPr>
            </w:pPr>
            <w:r>
              <w:rPr>
                <w:rFonts w:asciiTheme="minorHAnsi" w:hAnsiTheme="minorHAnsi" w:cstheme="minorHAnsi"/>
                <w:color w:val="FF0000"/>
              </w:rPr>
              <w:t>£4,913.82</w:t>
            </w:r>
          </w:p>
        </w:tc>
      </w:tr>
      <w:tr w:rsidR="0025728F" w:rsidRPr="008E68E0" w14:paraId="66024AD4" w14:textId="77777777" w:rsidTr="0025728F">
        <w:trPr>
          <w:gridAfter w:val="2"/>
          <w:wAfter w:w="3734" w:type="dxa"/>
        </w:trPr>
        <w:tc>
          <w:tcPr>
            <w:tcW w:w="5007" w:type="dxa"/>
            <w:gridSpan w:val="2"/>
            <w:shd w:val="clear" w:color="auto" w:fill="FFC000"/>
          </w:tcPr>
          <w:p w14:paraId="1B9F5BA0" w14:textId="6C14840E" w:rsidR="0025728F" w:rsidRPr="008E68E0" w:rsidRDefault="0025728F" w:rsidP="0025728F">
            <w:pPr>
              <w:spacing w:after="0" w:line="240" w:lineRule="auto"/>
              <w:rPr>
                <w:rFonts w:asciiTheme="minorHAnsi" w:hAnsiTheme="minorHAnsi" w:cstheme="minorHAnsi"/>
              </w:rPr>
            </w:pPr>
            <w:r w:rsidRPr="008E68E0">
              <w:rPr>
                <w:rFonts w:asciiTheme="minorHAnsi" w:hAnsiTheme="minorHAnsi" w:cstheme="minorHAnsi"/>
              </w:rPr>
              <w:t>Total Spend</w:t>
            </w:r>
          </w:p>
        </w:tc>
        <w:tc>
          <w:tcPr>
            <w:tcW w:w="1453" w:type="dxa"/>
            <w:shd w:val="clear" w:color="auto" w:fill="FFC000"/>
          </w:tcPr>
          <w:p w14:paraId="41E76B0B" w14:textId="0B049F4B" w:rsidR="0025728F" w:rsidRPr="008E68E0" w:rsidRDefault="0025728F" w:rsidP="0025728F">
            <w:pPr>
              <w:spacing w:after="0" w:line="240" w:lineRule="auto"/>
              <w:rPr>
                <w:rFonts w:asciiTheme="minorHAnsi" w:hAnsiTheme="minorHAnsi" w:cstheme="minorHAnsi"/>
              </w:rPr>
            </w:pPr>
            <w:r w:rsidRPr="008E68E0">
              <w:rPr>
                <w:rFonts w:asciiTheme="minorHAnsi" w:hAnsiTheme="minorHAnsi" w:cstheme="minorHAnsi"/>
              </w:rPr>
              <w:t>£</w:t>
            </w:r>
            <w:r w:rsidR="00314681">
              <w:rPr>
                <w:rFonts w:asciiTheme="minorHAnsi" w:hAnsiTheme="minorHAnsi" w:cstheme="minorHAnsi"/>
                <w:b/>
                <w:bCs/>
                <w:color w:val="FF0000"/>
                <w:sz w:val="28"/>
                <w:szCs w:val="28"/>
              </w:rPr>
              <w:t>74752.</w:t>
            </w:r>
            <w:r w:rsidR="004E7819">
              <w:rPr>
                <w:rFonts w:asciiTheme="minorHAnsi" w:hAnsiTheme="minorHAnsi" w:cstheme="minorHAnsi"/>
                <w:b/>
                <w:bCs/>
                <w:color w:val="FF0000"/>
                <w:sz w:val="28"/>
                <w:szCs w:val="28"/>
              </w:rPr>
              <w:t>60</w:t>
            </w:r>
          </w:p>
        </w:tc>
      </w:tr>
    </w:tbl>
    <w:p w14:paraId="2DDA200B" w14:textId="3A7141D8" w:rsidR="00137804" w:rsidRPr="008E68E0" w:rsidRDefault="00137804" w:rsidP="00D407D4">
      <w:pPr>
        <w:spacing w:after="0" w:line="240" w:lineRule="auto"/>
        <w:rPr>
          <w:rFonts w:asciiTheme="minorHAnsi" w:hAnsiTheme="minorHAnsi" w:cstheme="minorHAnsi"/>
        </w:rPr>
      </w:pPr>
    </w:p>
    <w:p w14:paraId="667B692D" w14:textId="25F7CF3E" w:rsidR="0023495C" w:rsidRPr="008E68E0" w:rsidRDefault="0023495C" w:rsidP="00D407D4">
      <w:pPr>
        <w:spacing w:after="0" w:line="240" w:lineRule="auto"/>
        <w:rPr>
          <w:rFonts w:asciiTheme="minorHAnsi" w:hAnsiTheme="minorHAnsi" w:cstheme="minorHAnsi"/>
        </w:rPr>
      </w:pPr>
    </w:p>
    <w:p w14:paraId="37B9EC36" w14:textId="28ED2E27" w:rsidR="003323A3" w:rsidRPr="008E68E0" w:rsidRDefault="009D71E8" w:rsidP="003323A3">
      <w:pPr>
        <w:pStyle w:val="Heading1"/>
        <w:spacing w:after="0"/>
        <w:rPr>
          <w:rFonts w:asciiTheme="minorHAnsi" w:hAnsiTheme="minorHAnsi" w:cstheme="minorHAnsi"/>
          <w:color w:val="E36C0A" w:themeColor="accent6" w:themeShade="BF"/>
        </w:rPr>
      </w:pPr>
      <w:r w:rsidRPr="008E68E0">
        <w:rPr>
          <w:rFonts w:asciiTheme="minorHAnsi" w:hAnsiTheme="minorHAnsi" w:cstheme="minorHAnsi"/>
          <w:color w:val="E36C0A" w:themeColor="accent6" w:themeShade="BF"/>
        </w:rPr>
        <w:lastRenderedPageBreak/>
        <w:t>Part B: Review of outcomes in the previous academic year</w:t>
      </w:r>
      <w:r w:rsidR="000266C7" w:rsidRPr="008E68E0">
        <w:rPr>
          <w:rFonts w:asciiTheme="minorHAnsi" w:hAnsiTheme="minorHAnsi" w:cstheme="minorHAnsi"/>
          <w:color w:val="E36C0A" w:themeColor="accent6" w:themeShade="BF"/>
        </w:rPr>
        <w:t xml:space="preserve"> 202</w:t>
      </w:r>
      <w:r w:rsidR="00E276F3" w:rsidRPr="008E68E0">
        <w:rPr>
          <w:rFonts w:asciiTheme="minorHAnsi" w:hAnsiTheme="minorHAnsi" w:cstheme="minorHAnsi"/>
          <w:color w:val="E36C0A" w:themeColor="accent6" w:themeShade="BF"/>
        </w:rPr>
        <w:t>1</w:t>
      </w:r>
      <w:r w:rsidR="000266C7" w:rsidRPr="008E68E0">
        <w:rPr>
          <w:rFonts w:asciiTheme="minorHAnsi" w:hAnsiTheme="minorHAnsi" w:cstheme="minorHAnsi"/>
          <w:color w:val="E36C0A" w:themeColor="accent6" w:themeShade="BF"/>
        </w:rPr>
        <w:t>-202</w:t>
      </w:r>
      <w:r w:rsidR="00E276F3" w:rsidRPr="008E68E0">
        <w:rPr>
          <w:rFonts w:asciiTheme="minorHAnsi" w:hAnsiTheme="minorHAnsi" w:cstheme="minorHAnsi"/>
          <w:color w:val="E36C0A" w:themeColor="accent6" w:themeShade="BF"/>
        </w:rPr>
        <w:t>2</w:t>
      </w:r>
    </w:p>
    <w:p w14:paraId="231C8753" w14:textId="70DB0DE3" w:rsidR="00B71E50" w:rsidRPr="008E68E0" w:rsidRDefault="00B71E50" w:rsidP="00B71E50">
      <w:pPr>
        <w:pStyle w:val="Heading2"/>
        <w:spacing w:before="0" w:after="0"/>
        <w:rPr>
          <w:rFonts w:asciiTheme="minorHAnsi" w:hAnsiTheme="minorHAnsi" w:cstheme="minorHAnsi"/>
          <w:color w:val="92D050"/>
        </w:rPr>
      </w:pPr>
      <w:r w:rsidRPr="008E68E0">
        <w:rPr>
          <w:rFonts w:asciiTheme="minorHAnsi" w:hAnsiTheme="minorHAnsi" w:cstheme="minorHAnsi"/>
          <w:color w:val="92D050"/>
        </w:rPr>
        <w:t xml:space="preserve">Pupil Premium </w:t>
      </w:r>
      <w:r w:rsidR="00A977FF" w:rsidRPr="008E68E0">
        <w:rPr>
          <w:rFonts w:asciiTheme="minorHAnsi" w:hAnsiTheme="minorHAnsi" w:cstheme="minorHAnsi"/>
          <w:color w:val="92D050"/>
        </w:rPr>
        <w:t xml:space="preserve">income and </w:t>
      </w:r>
      <w:r w:rsidRPr="008E68E0">
        <w:rPr>
          <w:rFonts w:asciiTheme="minorHAnsi" w:hAnsiTheme="minorHAnsi" w:cstheme="minorHAnsi"/>
          <w:color w:val="92D050"/>
        </w:rPr>
        <w:t>spend 202</w:t>
      </w:r>
      <w:r w:rsidR="00E276F3" w:rsidRPr="008E68E0">
        <w:rPr>
          <w:rFonts w:asciiTheme="minorHAnsi" w:hAnsiTheme="minorHAnsi" w:cstheme="minorHAnsi"/>
          <w:color w:val="92D050"/>
        </w:rPr>
        <w:t>1</w:t>
      </w:r>
      <w:r w:rsidRPr="008E68E0">
        <w:rPr>
          <w:rFonts w:asciiTheme="minorHAnsi" w:hAnsiTheme="minorHAnsi" w:cstheme="minorHAnsi"/>
          <w:color w:val="92D050"/>
        </w:rPr>
        <w:t>-202</w:t>
      </w:r>
      <w:r w:rsidR="00E276F3" w:rsidRPr="008E68E0">
        <w:rPr>
          <w:rFonts w:asciiTheme="minorHAnsi" w:hAnsiTheme="minorHAnsi" w:cstheme="minorHAnsi"/>
          <w:color w:val="92D050"/>
        </w:rPr>
        <w:t>2</w:t>
      </w:r>
    </w:p>
    <w:tbl>
      <w:tblPr>
        <w:tblStyle w:val="TableGrid"/>
        <w:tblW w:w="4377" w:type="pct"/>
        <w:tblInd w:w="1270" w:type="dxa"/>
        <w:tblLayout w:type="fixed"/>
        <w:tblLook w:val="04A0" w:firstRow="1" w:lastRow="0" w:firstColumn="1" w:lastColumn="0" w:noHBand="0" w:noVBand="1"/>
      </w:tblPr>
      <w:tblGrid>
        <w:gridCol w:w="1846"/>
        <w:gridCol w:w="2261"/>
        <w:gridCol w:w="2411"/>
        <w:gridCol w:w="2406"/>
      </w:tblGrid>
      <w:tr w:rsidR="00D449D3" w:rsidRPr="008E68E0" w14:paraId="0A10CBCC" w14:textId="77777777" w:rsidTr="003A4796">
        <w:trPr>
          <w:gridBefore w:val="1"/>
          <w:wBefore w:w="1034" w:type="pct"/>
          <w:trHeight w:val="553"/>
        </w:trPr>
        <w:tc>
          <w:tcPr>
            <w:tcW w:w="1267" w:type="pct"/>
          </w:tcPr>
          <w:p w14:paraId="5FDA5A17" w14:textId="04333EED" w:rsidR="00D449D3" w:rsidRPr="008E68E0" w:rsidRDefault="005F51AE" w:rsidP="008A20E7">
            <w:pPr>
              <w:spacing w:after="0" w:line="240" w:lineRule="auto"/>
              <w:rPr>
                <w:rFonts w:asciiTheme="minorHAnsi" w:hAnsiTheme="minorHAnsi" w:cstheme="minorHAnsi"/>
              </w:rPr>
            </w:pPr>
            <w:r>
              <w:rPr>
                <w:rFonts w:asciiTheme="minorHAnsi" w:hAnsiTheme="minorHAnsi" w:cstheme="minorHAnsi"/>
              </w:rPr>
              <w:t xml:space="preserve">Initial </w:t>
            </w:r>
            <w:r w:rsidR="00D449D3" w:rsidRPr="008E68E0">
              <w:rPr>
                <w:rFonts w:asciiTheme="minorHAnsi" w:hAnsiTheme="minorHAnsi" w:cstheme="minorHAnsi"/>
              </w:rPr>
              <w:t>Allocat</w:t>
            </w:r>
            <w:r>
              <w:rPr>
                <w:rFonts w:asciiTheme="minorHAnsi" w:hAnsiTheme="minorHAnsi" w:cstheme="minorHAnsi"/>
              </w:rPr>
              <w:t>ion</w:t>
            </w:r>
            <w:r w:rsidR="00D449D3" w:rsidRPr="008E68E0">
              <w:rPr>
                <w:rFonts w:asciiTheme="minorHAnsi" w:hAnsiTheme="minorHAnsi" w:cstheme="minorHAnsi"/>
              </w:rPr>
              <w:t xml:space="preserve"> </w:t>
            </w:r>
            <w:r w:rsidR="004E168A">
              <w:rPr>
                <w:rFonts w:asciiTheme="minorHAnsi" w:hAnsiTheme="minorHAnsi" w:cstheme="minorHAnsi"/>
              </w:rPr>
              <w:t>/Forecast</w:t>
            </w:r>
          </w:p>
        </w:tc>
        <w:tc>
          <w:tcPr>
            <w:tcW w:w="1351" w:type="pct"/>
          </w:tcPr>
          <w:p w14:paraId="6FB7C0BE" w14:textId="0230ACF2" w:rsidR="00D449D3" w:rsidRPr="008E68E0" w:rsidRDefault="00D449D3" w:rsidP="008A20E7">
            <w:pPr>
              <w:spacing w:after="0" w:line="240" w:lineRule="auto"/>
              <w:rPr>
                <w:rFonts w:asciiTheme="minorHAnsi" w:hAnsiTheme="minorHAnsi" w:cstheme="minorHAnsi"/>
              </w:rPr>
            </w:pPr>
            <w:r w:rsidRPr="008E68E0">
              <w:rPr>
                <w:rFonts w:asciiTheme="minorHAnsi" w:hAnsiTheme="minorHAnsi" w:cstheme="minorHAnsi"/>
              </w:rPr>
              <w:t xml:space="preserve">Actual </w:t>
            </w:r>
          </w:p>
        </w:tc>
        <w:tc>
          <w:tcPr>
            <w:tcW w:w="1348" w:type="pct"/>
          </w:tcPr>
          <w:p w14:paraId="732DBE36" w14:textId="1A711999" w:rsidR="00D449D3" w:rsidRPr="008E68E0" w:rsidRDefault="00D449D3" w:rsidP="008A20E7">
            <w:pPr>
              <w:spacing w:after="0" w:line="240" w:lineRule="auto"/>
              <w:rPr>
                <w:rFonts w:asciiTheme="minorHAnsi" w:hAnsiTheme="minorHAnsi" w:cstheme="minorHAnsi"/>
              </w:rPr>
            </w:pPr>
            <w:r w:rsidRPr="008E68E0">
              <w:rPr>
                <w:rFonts w:asciiTheme="minorHAnsi" w:hAnsiTheme="minorHAnsi" w:cstheme="minorHAnsi"/>
              </w:rPr>
              <w:t>Variance</w:t>
            </w:r>
          </w:p>
        </w:tc>
      </w:tr>
      <w:tr w:rsidR="003A4796" w:rsidRPr="008E68E0" w14:paraId="2F723D47" w14:textId="77777777" w:rsidTr="003A4796">
        <w:trPr>
          <w:trHeight w:val="553"/>
        </w:trPr>
        <w:tc>
          <w:tcPr>
            <w:tcW w:w="1034" w:type="pct"/>
          </w:tcPr>
          <w:p w14:paraId="558027CA" w14:textId="250019C9" w:rsidR="003A4796" w:rsidRPr="008E68E0" w:rsidRDefault="003A4796" w:rsidP="008A20E7">
            <w:pPr>
              <w:spacing w:after="0" w:line="240" w:lineRule="auto"/>
              <w:rPr>
                <w:rFonts w:asciiTheme="minorHAnsi" w:hAnsiTheme="minorHAnsi" w:cstheme="minorHAnsi"/>
              </w:rPr>
            </w:pPr>
            <w:r w:rsidRPr="008E68E0">
              <w:rPr>
                <w:rFonts w:asciiTheme="minorHAnsi" w:hAnsiTheme="minorHAnsi" w:cstheme="minorHAnsi"/>
              </w:rPr>
              <w:t>Funding + Carried Forward</w:t>
            </w:r>
          </w:p>
        </w:tc>
        <w:tc>
          <w:tcPr>
            <w:tcW w:w="1267" w:type="pct"/>
          </w:tcPr>
          <w:p w14:paraId="3083644C" w14:textId="3D01CFA2" w:rsidR="003A4796" w:rsidRPr="008E68E0" w:rsidRDefault="005F51AE" w:rsidP="008A20E7">
            <w:pPr>
              <w:spacing w:after="0" w:line="240" w:lineRule="auto"/>
              <w:rPr>
                <w:rFonts w:asciiTheme="minorHAnsi" w:hAnsiTheme="minorHAnsi" w:cstheme="minorHAnsi"/>
              </w:rPr>
            </w:pPr>
            <w:r>
              <w:rPr>
                <w:rFonts w:asciiTheme="minorHAnsi" w:hAnsiTheme="minorHAnsi" w:cstheme="minorHAnsi"/>
              </w:rPr>
              <w:t>£</w:t>
            </w:r>
            <w:r w:rsidR="003A37EA">
              <w:rPr>
                <w:rFonts w:asciiTheme="minorHAnsi" w:hAnsiTheme="minorHAnsi" w:cstheme="minorHAnsi"/>
              </w:rPr>
              <w:t>77</w:t>
            </w:r>
            <w:r>
              <w:rPr>
                <w:rFonts w:asciiTheme="minorHAnsi" w:hAnsiTheme="minorHAnsi" w:cstheme="minorHAnsi"/>
              </w:rPr>
              <w:t>,</w:t>
            </w:r>
            <w:r w:rsidR="003A37EA">
              <w:rPr>
                <w:rFonts w:asciiTheme="minorHAnsi" w:hAnsiTheme="minorHAnsi" w:cstheme="minorHAnsi"/>
              </w:rPr>
              <w:t>542.85</w:t>
            </w:r>
          </w:p>
        </w:tc>
        <w:tc>
          <w:tcPr>
            <w:tcW w:w="1351" w:type="pct"/>
          </w:tcPr>
          <w:p w14:paraId="3BAB9160" w14:textId="09874E68" w:rsidR="003A4796" w:rsidRPr="008E68E0" w:rsidRDefault="005F51AE" w:rsidP="008A20E7">
            <w:pPr>
              <w:spacing w:after="0" w:line="240" w:lineRule="auto"/>
              <w:rPr>
                <w:rFonts w:asciiTheme="minorHAnsi" w:hAnsiTheme="minorHAnsi" w:cstheme="minorHAnsi"/>
              </w:rPr>
            </w:pPr>
            <w:r>
              <w:rPr>
                <w:rFonts w:asciiTheme="minorHAnsi" w:hAnsiTheme="minorHAnsi" w:cstheme="minorHAnsi"/>
              </w:rPr>
              <w:t>£</w:t>
            </w:r>
            <w:r w:rsidR="003A37EA">
              <w:rPr>
                <w:rFonts w:asciiTheme="minorHAnsi" w:hAnsiTheme="minorHAnsi" w:cstheme="minorHAnsi"/>
              </w:rPr>
              <w:t>80</w:t>
            </w:r>
            <w:r>
              <w:rPr>
                <w:rFonts w:asciiTheme="minorHAnsi" w:hAnsiTheme="minorHAnsi" w:cstheme="minorHAnsi"/>
              </w:rPr>
              <w:t>,</w:t>
            </w:r>
            <w:r w:rsidR="003A37EA">
              <w:rPr>
                <w:rFonts w:asciiTheme="minorHAnsi" w:hAnsiTheme="minorHAnsi" w:cstheme="minorHAnsi"/>
              </w:rPr>
              <w:t>199.68</w:t>
            </w:r>
          </w:p>
        </w:tc>
        <w:tc>
          <w:tcPr>
            <w:tcW w:w="1348" w:type="pct"/>
          </w:tcPr>
          <w:p w14:paraId="3FF4DA94" w14:textId="1DAB320D" w:rsidR="003A4796" w:rsidRPr="008E68E0" w:rsidRDefault="005F51AE" w:rsidP="008A20E7">
            <w:pPr>
              <w:spacing w:after="0" w:line="240" w:lineRule="auto"/>
              <w:rPr>
                <w:rFonts w:asciiTheme="minorHAnsi" w:hAnsiTheme="minorHAnsi" w:cstheme="minorHAnsi"/>
              </w:rPr>
            </w:pPr>
            <w:r>
              <w:rPr>
                <w:rFonts w:asciiTheme="minorHAnsi" w:hAnsiTheme="minorHAnsi" w:cstheme="minorHAnsi"/>
              </w:rPr>
              <w:t>£</w:t>
            </w:r>
            <w:r w:rsidR="003A37EA">
              <w:rPr>
                <w:rFonts w:asciiTheme="minorHAnsi" w:hAnsiTheme="minorHAnsi" w:cstheme="minorHAnsi"/>
              </w:rPr>
              <w:t>2</w:t>
            </w:r>
            <w:r>
              <w:rPr>
                <w:rFonts w:asciiTheme="minorHAnsi" w:hAnsiTheme="minorHAnsi" w:cstheme="minorHAnsi"/>
              </w:rPr>
              <w:t>,</w:t>
            </w:r>
            <w:r w:rsidR="00D311B8">
              <w:rPr>
                <w:rFonts w:asciiTheme="minorHAnsi" w:hAnsiTheme="minorHAnsi" w:cstheme="minorHAnsi"/>
              </w:rPr>
              <w:t>656.83</w:t>
            </w:r>
          </w:p>
        </w:tc>
      </w:tr>
    </w:tbl>
    <w:p w14:paraId="661EEAF4" w14:textId="77777777" w:rsidR="003A4796" w:rsidRPr="008E68E0" w:rsidRDefault="003A4796">
      <w:pPr>
        <w:rPr>
          <w:rFonts w:asciiTheme="minorHAnsi" w:hAnsiTheme="minorHAnsi" w:cstheme="minorHAnsi"/>
        </w:rPr>
      </w:pPr>
    </w:p>
    <w:tbl>
      <w:tblPr>
        <w:tblStyle w:val="TableGrid"/>
        <w:tblW w:w="5000" w:type="pct"/>
        <w:tblLayout w:type="fixed"/>
        <w:tblLook w:val="04A0" w:firstRow="1" w:lastRow="0" w:firstColumn="1" w:lastColumn="0" w:noHBand="0" w:noVBand="1"/>
      </w:tblPr>
      <w:tblGrid>
        <w:gridCol w:w="1270"/>
        <w:gridCol w:w="1845"/>
        <w:gridCol w:w="2261"/>
        <w:gridCol w:w="2412"/>
        <w:gridCol w:w="2406"/>
      </w:tblGrid>
      <w:tr w:rsidR="003A4796" w:rsidRPr="008E68E0" w14:paraId="5865B939" w14:textId="77777777" w:rsidTr="003323A3">
        <w:trPr>
          <w:gridAfter w:val="3"/>
          <w:wAfter w:w="3472" w:type="pct"/>
          <w:trHeight w:val="553"/>
        </w:trPr>
        <w:tc>
          <w:tcPr>
            <w:tcW w:w="623" w:type="pct"/>
          </w:tcPr>
          <w:p w14:paraId="1486E1FB" w14:textId="7655357C" w:rsidR="003A4796" w:rsidRPr="008E68E0" w:rsidRDefault="003A4796" w:rsidP="008A20E7">
            <w:pPr>
              <w:spacing w:after="0" w:line="240" w:lineRule="auto"/>
              <w:rPr>
                <w:rFonts w:asciiTheme="minorHAnsi" w:hAnsiTheme="minorHAnsi" w:cstheme="minorHAnsi"/>
              </w:rPr>
            </w:pPr>
            <w:r w:rsidRPr="008E68E0">
              <w:rPr>
                <w:rFonts w:asciiTheme="minorHAnsi" w:hAnsiTheme="minorHAnsi" w:cstheme="minorHAnsi"/>
              </w:rPr>
              <w:t>Area</w:t>
            </w:r>
          </w:p>
        </w:tc>
        <w:tc>
          <w:tcPr>
            <w:tcW w:w="904" w:type="pct"/>
          </w:tcPr>
          <w:p w14:paraId="012A8CBC" w14:textId="501C6B15" w:rsidR="003A4796" w:rsidRPr="008E68E0" w:rsidRDefault="003A4796" w:rsidP="008A20E7">
            <w:pPr>
              <w:spacing w:after="0" w:line="240" w:lineRule="auto"/>
              <w:rPr>
                <w:rFonts w:asciiTheme="minorHAnsi" w:hAnsiTheme="minorHAnsi" w:cstheme="minorHAnsi"/>
              </w:rPr>
            </w:pPr>
            <w:r w:rsidRPr="008E68E0">
              <w:rPr>
                <w:rFonts w:asciiTheme="minorHAnsi" w:hAnsiTheme="minorHAnsi" w:cstheme="minorHAnsi"/>
              </w:rPr>
              <w:t>Activity</w:t>
            </w:r>
          </w:p>
        </w:tc>
      </w:tr>
      <w:tr w:rsidR="009743F2" w:rsidRPr="008E68E0" w14:paraId="5971CF72" w14:textId="77777777" w:rsidTr="003323A3">
        <w:tc>
          <w:tcPr>
            <w:tcW w:w="623" w:type="pct"/>
            <w:vMerge w:val="restart"/>
          </w:tcPr>
          <w:p w14:paraId="5933E849" w14:textId="77777777" w:rsidR="009743F2" w:rsidRPr="008E68E0" w:rsidRDefault="009743F2" w:rsidP="003A4796">
            <w:pPr>
              <w:spacing w:after="0" w:line="240" w:lineRule="auto"/>
              <w:rPr>
                <w:rFonts w:asciiTheme="minorHAnsi" w:hAnsiTheme="minorHAnsi" w:cstheme="minorHAnsi"/>
              </w:rPr>
            </w:pPr>
            <w:r w:rsidRPr="008E68E0">
              <w:rPr>
                <w:rFonts w:asciiTheme="minorHAnsi" w:hAnsiTheme="minorHAnsi" w:cstheme="minorHAnsi"/>
              </w:rPr>
              <w:t>Teaching</w:t>
            </w:r>
          </w:p>
        </w:tc>
        <w:tc>
          <w:tcPr>
            <w:tcW w:w="904" w:type="pct"/>
          </w:tcPr>
          <w:p w14:paraId="37632B16" w14:textId="1FAB6A8B" w:rsidR="009743F2" w:rsidRPr="008E68E0" w:rsidRDefault="009743F2" w:rsidP="003A4796">
            <w:pPr>
              <w:spacing w:after="0" w:line="240" w:lineRule="auto"/>
              <w:rPr>
                <w:rFonts w:asciiTheme="minorHAnsi" w:hAnsiTheme="minorHAnsi" w:cstheme="minorHAnsi"/>
              </w:rPr>
            </w:pPr>
            <w:r w:rsidRPr="008E68E0">
              <w:rPr>
                <w:rFonts w:asciiTheme="minorHAnsi" w:hAnsiTheme="minorHAnsi" w:cstheme="minorHAnsi"/>
              </w:rPr>
              <w:t>S</w:t>
            </w:r>
            <w:r w:rsidR="00AE4AD1">
              <w:rPr>
                <w:rFonts w:asciiTheme="minorHAnsi" w:hAnsiTheme="minorHAnsi" w:cstheme="minorHAnsi"/>
              </w:rPr>
              <w:t>A</w:t>
            </w:r>
            <w:r w:rsidRPr="008E68E0">
              <w:rPr>
                <w:rFonts w:asciiTheme="minorHAnsi" w:hAnsiTheme="minorHAnsi" w:cstheme="minorHAnsi"/>
              </w:rPr>
              <w:t>LT</w:t>
            </w:r>
          </w:p>
        </w:tc>
        <w:tc>
          <w:tcPr>
            <w:tcW w:w="1109" w:type="pct"/>
          </w:tcPr>
          <w:p w14:paraId="7035E093" w14:textId="1FBA9499" w:rsidR="009743F2" w:rsidRPr="008E68E0" w:rsidRDefault="00AE4AD1" w:rsidP="003A4796">
            <w:pPr>
              <w:spacing w:after="0" w:line="240" w:lineRule="auto"/>
              <w:rPr>
                <w:rFonts w:asciiTheme="minorHAnsi" w:hAnsiTheme="minorHAnsi" w:cstheme="minorHAnsi"/>
              </w:rPr>
            </w:pPr>
            <w:r>
              <w:rPr>
                <w:rFonts w:asciiTheme="minorHAnsi" w:hAnsiTheme="minorHAnsi" w:cstheme="minorHAnsi"/>
              </w:rPr>
              <w:t>£</w:t>
            </w:r>
            <w:r w:rsidR="003A37EA">
              <w:rPr>
                <w:rFonts w:asciiTheme="minorHAnsi" w:hAnsiTheme="minorHAnsi" w:cstheme="minorHAnsi"/>
              </w:rPr>
              <w:t>14</w:t>
            </w:r>
            <w:r>
              <w:rPr>
                <w:rFonts w:asciiTheme="minorHAnsi" w:hAnsiTheme="minorHAnsi" w:cstheme="minorHAnsi"/>
              </w:rPr>
              <w:t>,</w:t>
            </w:r>
            <w:r w:rsidR="003A37EA">
              <w:rPr>
                <w:rFonts w:asciiTheme="minorHAnsi" w:hAnsiTheme="minorHAnsi" w:cstheme="minorHAnsi"/>
              </w:rPr>
              <w:t>400</w:t>
            </w:r>
            <w:r w:rsidR="00B15B89">
              <w:rPr>
                <w:rFonts w:asciiTheme="minorHAnsi" w:hAnsiTheme="minorHAnsi" w:cstheme="minorHAnsi"/>
              </w:rPr>
              <w:t>.00</w:t>
            </w:r>
          </w:p>
        </w:tc>
        <w:tc>
          <w:tcPr>
            <w:tcW w:w="1183" w:type="pct"/>
          </w:tcPr>
          <w:p w14:paraId="44097BEB" w14:textId="40225EAC" w:rsidR="009743F2" w:rsidRPr="008E68E0" w:rsidRDefault="00AE4AD1" w:rsidP="003A4796">
            <w:pPr>
              <w:spacing w:after="0" w:line="240" w:lineRule="auto"/>
              <w:rPr>
                <w:rFonts w:asciiTheme="minorHAnsi" w:hAnsiTheme="minorHAnsi" w:cstheme="minorHAnsi"/>
              </w:rPr>
            </w:pPr>
            <w:r>
              <w:rPr>
                <w:rFonts w:asciiTheme="minorHAnsi" w:hAnsiTheme="minorHAnsi" w:cstheme="minorHAnsi"/>
              </w:rPr>
              <w:t>£</w:t>
            </w:r>
            <w:r w:rsidR="00AC0DC8">
              <w:rPr>
                <w:rFonts w:asciiTheme="minorHAnsi" w:hAnsiTheme="minorHAnsi" w:cstheme="minorHAnsi"/>
              </w:rPr>
              <w:t xml:space="preserve">  </w:t>
            </w:r>
            <w:r w:rsidR="00C27946">
              <w:rPr>
                <w:rFonts w:asciiTheme="minorHAnsi" w:hAnsiTheme="minorHAnsi" w:cstheme="minorHAnsi"/>
              </w:rPr>
              <w:t>7</w:t>
            </w:r>
            <w:r>
              <w:rPr>
                <w:rFonts w:asciiTheme="minorHAnsi" w:hAnsiTheme="minorHAnsi" w:cstheme="minorHAnsi"/>
              </w:rPr>
              <w:t>,</w:t>
            </w:r>
            <w:r w:rsidR="00C27946">
              <w:rPr>
                <w:rFonts w:asciiTheme="minorHAnsi" w:hAnsiTheme="minorHAnsi" w:cstheme="minorHAnsi"/>
              </w:rPr>
              <w:t>027.87</w:t>
            </w:r>
          </w:p>
        </w:tc>
        <w:tc>
          <w:tcPr>
            <w:tcW w:w="1180" w:type="pct"/>
          </w:tcPr>
          <w:p w14:paraId="7278BA6A" w14:textId="29A9851E" w:rsidR="009743F2" w:rsidRPr="008E68E0" w:rsidRDefault="00AE4AD1" w:rsidP="003A4796">
            <w:pPr>
              <w:spacing w:after="0" w:line="240" w:lineRule="auto"/>
              <w:rPr>
                <w:rFonts w:asciiTheme="minorHAnsi" w:hAnsiTheme="minorHAnsi" w:cstheme="minorHAnsi"/>
              </w:rPr>
            </w:pPr>
            <w:r>
              <w:rPr>
                <w:rFonts w:asciiTheme="minorHAnsi" w:hAnsiTheme="minorHAnsi" w:cstheme="minorHAnsi"/>
              </w:rPr>
              <w:t>£</w:t>
            </w:r>
            <w:r w:rsidR="00C27946">
              <w:rPr>
                <w:rFonts w:asciiTheme="minorHAnsi" w:hAnsiTheme="minorHAnsi" w:cstheme="minorHAnsi"/>
              </w:rPr>
              <w:t>7</w:t>
            </w:r>
            <w:r>
              <w:rPr>
                <w:rFonts w:asciiTheme="minorHAnsi" w:hAnsiTheme="minorHAnsi" w:cstheme="minorHAnsi"/>
              </w:rPr>
              <w:t>,</w:t>
            </w:r>
            <w:r w:rsidR="00C27946">
              <w:rPr>
                <w:rFonts w:asciiTheme="minorHAnsi" w:hAnsiTheme="minorHAnsi" w:cstheme="minorHAnsi"/>
              </w:rPr>
              <w:t>372.13</w:t>
            </w:r>
          </w:p>
        </w:tc>
      </w:tr>
      <w:tr w:rsidR="009743F2" w:rsidRPr="008E68E0" w14:paraId="1C938F86" w14:textId="77777777" w:rsidTr="003323A3">
        <w:tc>
          <w:tcPr>
            <w:tcW w:w="623" w:type="pct"/>
            <w:vMerge/>
          </w:tcPr>
          <w:p w14:paraId="7E302D30" w14:textId="77777777" w:rsidR="009743F2" w:rsidRPr="008E68E0" w:rsidRDefault="009743F2" w:rsidP="003A4796">
            <w:pPr>
              <w:spacing w:after="0" w:line="240" w:lineRule="auto"/>
              <w:rPr>
                <w:rFonts w:asciiTheme="minorHAnsi" w:hAnsiTheme="minorHAnsi" w:cstheme="minorHAnsi"/>
              </w:rPr>
            </w:pPr>
          </w:p>
        </w:tc>
        <w:tc>
          <w:tcPr>
            <w:tcW w:w="904" w:type="pct"/>
          </w:tcPr>
          <w:p w14:paraId="19429668" w14:textId="25CA6107" w:rsidR="009743F2" w:rsidRPr="008E68E0" w:rsidRDefault="00E276F3" w:rsidP="003A4796">
            <w:pPr>
              <w:spacing w:after="0" w:line="240" w:lineRule="auto"/>
              <w:rPr>
                <w:rFonts w:asciiTheme="minorHAnsi" w:hAnsiTheme="minorHAnsi" w:cstheme="minorHAnsi"/>
              </w:rPr>
            </w:pPr>
            <w:r w:rsidRPr="008E68E0">
              <w:rPr>
                <w:rFonts w:asciiTheme="minorHAnsi" w:hAnsiTheme="minorHAnsi" w:cstheme="minorHAnsi"/>
              </w:rPr>
              <w:t>OT</w:t>
            </w:r>
          </w:p>
        </w:tc>
        <w:tc>
          <w:tcPr>
            <w:tcW w:w="1109" w:type="pct"/>
          </w:tcPr>
          <w:p w14:paraId="07B1F122" w14:textId="65B23FA2" w:rsidR="009743F2" w:rsidRPr="008E68E0" w:rsidRDefault="00AE4AD1" w:rsidP="003A4796">
            <w:pPr>
              <w:spacing w:after="0" w:line="240" w:lineRule="auto"/>
              <w:rPr>
                <w:rFonts w:asciiTheme="minorHAnsi" w:hAnsiTheme="minorHAnsi" w:cstheme="minorHAnsi"/>
              </w:rPr>
            </w:pPr>
            <w:r>
              <w:rPr>
                <w:rFonts w:asciiTheme="minorHAnsi" w:hAnsiTheme="minorHAnsi" w:cstheme="minorHAnsi"/>
              </w:rPr>
              <w:t>£</w:t>
            </w:r>
            <w:r w:rsidR="00C27946">
              <w:rPr>
                <w:rFonts w:asciiTheme="minorHAnsi" w:hAnsiTheme="minorHAnsi" w:cstheme="minorHAnsi"/>
              </w:rPr>
              <w:t>10</w:t>
            </w:r>
            <w:r>
              <w:rPr>
                <w:rFonts w:asciiTheme="minorHAnsi" w:hAnsiTheme="minorHAnsi" w:cstheme="minorHAnsi"/>
              </w:rPr>
              <w:t>,</w:t>
            </w:r>
            <w:r w:rsidR="00C27946">
              <w:rPr>
                <w:rFonts w:asciiTheme="minorHAnsi" w:hAnsiTheme="minorHAnsi" w:cstheme="minorHAnsi"/>
              </w:rPr>
              <w:t>500</w:t>
            </w:r>
            <w:r w:rsidR="00B15B89">
              <w:rPr>
                <w:rFonts w:asciiTheme="minorHAnsi" w:hAnsiTheme="minorHAnsi" w:cstheme="minorHAnsi"/>
              </w:rPr>
              <w:t>.00</w:t>
            </w:r>
          </w:p>
        </w:tc>
        <w:tc>
          <w:tcPr>
            <w:tcW w:w="1183" w:type="pct"/>
          </w:tcPr>
          <w:p w14:paraId="255A317C" w14:textId="38BD41FA" w:rsidR="009743F2" w:rsidRPr="008E68E0" w:rsidRDefault="00AE4AD1" w:rsidP="003A4796">
            <w:pPr>
              <w:spacing w:after="0" w:line="240" w:lineRule="auto"/>
              <w:rPr>
                <w:rFonts w:asciiTheme="minorHAnsi" w:hAnsiTheme="minorHAnsi" w:cstheme="minorHAnsi"/>
              </w:rPr>
            </w:pPr>
            <w:r>
              <w:rPr>
                <w:rFonts w:asciiTheme="minorHAnsi" w:hAnsiTheme="minorHAnsi" w:cstheme="minorHAnsi"/>
              </w:rPr>
              <w:t>£</w:t>
            </w:r>
            <w:r w:rsidR="00C27946">
              <w:rPr>
                <w:rFonts w:asciiTheme="minorHAnsi" w:hAnsiTheme="minorHAnsi" w:cstheme="minorHAnsi"/>
              </w:rPr>
              <w:t>10</w:t>
            </w:r>
            <w:r>
              <w:rPr>
                <w:rFonts w:asciiTheme="minorHAnsi" w:hAnsiTheme="minorHAnsi" w:cstheme="minorHAnsi"/>
              </w:rPr>
              <w:t>,</w:t>
            </w:r>
            <w:r w:rsidR="00C27946">
              <w:rPr>
                <w:rFonts w:asciiTheme="minorHAnsi" w:hAnsiTheme="minorHAnsi" w:cstheme="minorHAnsi"/>
              </w:rPr>
              <w:t>500</w:t>
            </w:r>
            <w:r>
              <w:rPr>
                <w:rFonts w:asciiTheme="minorHAnsi" w:hAnsiTheme="minorHAnsi" w:cstheme="minorHAnsi"/>
              </w:rPr>
              <w:t>.00</w:t>
            </w:r>
          </w:p>
        </w:tc>
        <w:tc>
          <w:tcPr>
            <w:tcW w:w="1180" w:type="pct"/>
          </w:tcPr>
          <w:p w14:paraId="2A90D2F3" w14:textId="73538FCE" w:rsidR="009743F2" w:rsidRPr="008E68E0" w:rsidRDefault="00C27946" w:rsidP="003A4796">
            <w:pPr>
              <w:spacing w:after="0" w:line="240" w:lineRule="auto"/>
              <w:rPr>
                <w:rFonts w:asciiTheme="minorHAnsi" w:hAnsiTheme="minorHAnsi" w:cstheme="minorHAnsi"/>
              </w:rPr>
            </w:pPr>
            <w:r>
              <w:rPr>
                <w:rFonts w:asciiTheme="minorHAnsi" w:hAnsiTheme="minorHAnsi" w:cstheme="minorHAnsi"/>
              </w:rPr>
              <w:t>0</w:t>
            </w:r>
          </w:p>
        </w:tc>
      </w:tr>
      <w:tr w:rsidR="00FF784F" w:rsidRPr="008E68E0" w14:paraId="7A656A23" w14:textId="77777777" w:rsidTr="003323A3">
        <w:trPr>
          <w:trHeight w:val="553"/>
        </w:trPr>
        <w:tc>
          <w:tcPr>
            <w:tcW w:w="623" w:type="pct"/>
            <w:vMerge/>
          </w:tcPr>
          <w:p w14:paraId="63F5C724" w14:textId="77777777" w:rsidR="00FF784F" w:rsidRPr="008E68E0" w:rsidRDefault="00FF784F" w:rsidP="003A4796">
            <w:pPr>
              <w:spacing w:after="0" w:line="240" w:lineRule="auto"/>
              <w:rPr>
                <w:rFonts w:asciiTheme="minorHAnsi" w:hAnsiTheme="minorHAnsi" w:cstheme="minorHAnsi"/>
              </w:rPr>
            </w:pPr>
          </w:p>
        </w:tc>
        <w:tc>
          <w:tcPr>
            <w:tcW w:w="904" w:type="pct"/>
          </w:tcPr>
          <w:p w14:paraId="66E5AA82" w14:textId="4FF49DDD" w:rsidR="00FF784F" w:rsidRPr="008E68E0" w:rsidRDefault="00E276F3" w:rsidP="003A4796">
            <w:pPr>
              <w:spacing w:after="0" w:line="240" w:lineRule="auto"/>
              <w:rPr>
                <w:rFonts w:asciiTheme="minorHAnsi" w:hAnsiTheme="minorHAnsi" w:cstheme="minorHAnsi"/>
              </w:rPr>
            </w:pPr>
            <w:r w:rsidRPr="008E68E0">
              <w:rPr>
                <w:rFonts w:asciiTheme="minorHAnsi" w:hAnsiTheme="minorHAnsi" w:cstheme="minorHAnsi"/>
              </w:rPr>
              <w:t>Level 4s</w:t>
            </w:r>
          </w:p>
        </w:tc>
        <w:tc>
          <w:tcPr>
            <w:tcW w:w="1109" w:type="pct"/>
          </w:tcPr>
          <w:p w14:paraId="43CE8047" w14:textId="57876871" w:rsidR="00FF784F" w:rsidRPr="008E68E0" w:rsidRDefault="00CD7173" w:rsidP="003A4796">
            <w:pPr>
              <w:spacing w:after="0" w:line="240" w:lineRule="auto"/>
              <w:rPr>
                <w:rFonts w:asciiTheme="minorHAnsi" w:hAnsiTheme="minorHAnsi" w:cstheme="minorHAnsi"/>
              </w:rPr>
            </w:pPr>
            <w:r>
              <w:rPr>
                <w:rFonts w:asciiTheme="minorHAnsi" w:hAnsiTheme="minorHAnsi" w:cstheme="minorHAnsi"/>
              </w:rPr>
              <w:t>£0.00</w:t>
            </w:r>
          </w:p>
        </w:tc>
        <w:tc>
          <w:tcPr>
            <w:tcW w:w="1183" w:type="pct"/>
          </w:tcPr>
          <w:p w14:paraId="7453B88B" w14:textId="7A200CC4" w:rsidR="00FF784F" w:rsidRPr="008E68E0" w:rsidRDefault="00AE4AD1" w:rsidP="003A4796">
            <w:pPr>
              <w:spacing w:after="0" w:line="240" w:lineRule="auto"/>
              <w:rPr>
                <w:rFonts w:asciiTheme="minorHAnsi" w:hAnsiTheme="minorHAnsi" w:cstheme="minorHAnsi"/>
              </w:rPr>
            </w:pPr>
            <w:r>
              <w:rPr>
                <w:rFonts w:asciiTheme="minorHAnsi" w:hAnsiTheme="minorHAnsi" w:cstheme="minorHAnsi"/>
              </w:rPr>
              <w:t>£</w:t>
            </w:r>
            <w:r w:rsidR="00AC0DC8">
              <w:rPr>
                <w:rFonts w:asciiTheme="minorHAnsi" w:hAnsiTheme="minorHAnsi" w:cstheme="minorHAnsi"/>
              </w:rPr>
              <w:t xml:space="preserve">  </w:t>
            </w:r>
            <w:r w:rsidR="00C27946">
              <w:rPr>
                <w:rFonts w:asciiTheme="minorHAnsi" w:hAnsiTheme="minorHAnsi" w:cstheme="minorHAnsi"/>
              </w:rPr>
              <w:t>2</w:t>
            </w:r>
            <w:r>
              <w:rPr>
                <w:rFonts w:asciiTheme="minorHAnsi" w:hAnsiTheme="minorHAnsi" w:cstheme="minorHAnsi"/>
              </w:rPr>
              <w:t>,</w:t>
            </w:r>
            <w:r w:rsidR="00C27946">
              <w:rPr>
                <w:rFonts w:asciiTheme="minorHAnsi" w:hAnsiTheme="minorHAnsi" w:cstheme="minorHAnsi"/>
              </w:rPr>
              <w:t>477.31</w:t>
            </w:r>
          </w:p>
        </w:tc>
        <w:tc>
          <w:tcPr>
            <w:tcW w:w="1180" w:type="pct"/>
          </w:tcPr>
          <w:p w14:paraId="13CB35CA" w14:textId="25EDDAD1" w:rsidR="00FF784F" w:rsidRPr="008E68E0" w:rsidRDefault="00C1464F" w:rsidP="003A4796">
            <w:pPr>
              <w:spacing w:after="0" w:line="240" w:lineRule="auto"/>
              <w:rPr>
                <w:rFonts w:asciiTheme="minorHAnsi" w:hAnsiTheme="minorHAnsi" w:cstheme="minorHAnsi"/>
              </w:rPr>
            </w:pPr>
            <w:r>
              <w:rPr>
                <w:rFonts w:asciiTheme="minorHAnsi" w:hAnsiTheme="minorHAnsi" w:cstheme="minorHAnsi"/>
                <w:color w:val="FF0000"/>
              </w:rPr>
              <w:t>(</w:t>
            </w:r>
            <w:r w:rsidR="00AE4AD1">
              <w:rPr>
                <w:rFonts w:asciiTheme="minorHAnsi" w:hAnsiTheme="minorHAnsi" w:cstheme="minorHAnsi"/>
                <w:color w:val="FF0000"/>
              </w:rPr>
              <w:t>£</w:t>
            </w:r>
            <w:r w:rsidR="0079710D" w:rsidRPr="0079710D">
              <w:rPr>
                <w:rFonts w:asciiTheme="minorHAnsi" w:hAnsiTheme="minorHAnsi" w:cstheme="minorHAnsi"/>
                <w:color w:val="FF0000"/>
              </w:rPr>
              <w:t>2</w:t>
            </w:r>
            <w:r w:rsidR="00AE4AD1">
              <w:rPr>
                <w:rFonts w:asciiTheme="minorHAnsi" w:hAnsiTheme="minorHAnsi" w:cstheme="minorHAnsi"/>
                <w:color w:val="FF0000"/>
              </w:rPr>
              <w:t>,</w:t>
            </w:r>
            <w:r w:rsidR="0079710D" w:rsidRPr="0079710D">
              <w:rPr>
                <w:rFonts w:asciiTheme="minorHAnsi" w:hAnsiTheme="minorHAnsi" w:cstheme="minorHAnsi"/>
                <w:color w:val="FF0000"/>
              </w:rPr>
              <w:t>477.31</w:t>
            </w:r>
            <w:r>
              <w:rPr>
                <w:rFonts w:asciiTheme="minorHAnsi" w:hAnsiTheme="minorHAnsi" w:cstheme="minorHAnsi"/>
                <w:color w:val="FF0000"/>
              </w:rPr>
              <w:t>)</w:t>
            </w:r>
          </w:p>
        </w:tc>
      </w:tr>
      <w:tr w:rsidR="003A4796" w:rsidRPr="008E68E0" w14:paraId="39970553" w14:textId="77777777" w:rsidTr="003323A3">
        <w:tc>
          <w:tcPr>
            <w:tcW w:w="623" w:type="pct"/>
            <w:vMerge w:val="restart"/>
          </w:tcPr>
          <w:p w14:paraId="1FA5C7D0" w14:textId="77777777" w:rsidR="003A4796" w:rsidRPr="008E68E0" w:rsidRDefault="003A4796" w:rsidP="003A4796">
            <w:pPr>
              <w:spacing w:after="0" w:line="240" w:lineRule="auto"/>
              <w:rPr>
                <w:rFonts w:asciiTheme="minorHAnsi" w:hAnsiTheme="minorHAnsi" w:cstheme="minorHAnsi"/>
              </w:rPr>
            </w:pPr>
            <w:r w:rsidRPr="008E68E0">
              <w:rPr>
                <w:rFonts w:asciiTheme="minorHAnsi" w:hAnsiTheme="minorHAnsi" w:cstheme="minorHAnsi"/>
              </w:rPr>
              <w:t>Targeted</w:t>
            </w:r>
          </w:p>
        </w:tc>
        <w:tc>
          <w:tcPr>
            <w:tcW w:w="904" w:type="pct"/>
          </w:tcPr>
          <w:p w14:paraId="35EF3D39" w14:textId="77777777" w:rsidR="003A4796" w:rsidRPr="008E68E0" w:rsidRDefault="003A4796" w:rsidP="003A4796">
            <w:pPr>
              <w:spacing w:after="0" w:line="240" w:lineRule="auto"/>
              <w:rPr>
                <w:rFonts w:asciiTheme="minorHAnsi" w:hAnsiTheme="minorHAnsi" w:cstheme="minorHAnsi"/>
              </w:rPr>
            </w:pPr>
            <w:r w:rsidRPr="008E68E0">
              <w:rPr>
                <w:rFonts w:asciiTheme="minorHAnsi" w:hAnsiTheme="minorHAnsi" w:cstheme="minorHAnsi"/>
              </w:rPr>
              <w:t>CE (50% of Salary)</w:t>
            </w:r>
          </w:p>
        </w:tc>
        <w:tc>
          <w:tcPr>
            <w:tcW w:w="1109" w:type="pct"/>
          </w:tcPr>
          <w:p w14:paraId="2BF59E7E" w14:textId="64769D40" w:rsidR="003A4796" w:rsidRPr="008E68E0" w:rsidRDefault="00AE4AD1" w:rsidP="003A4796">
            <w:pPr>
              <w:spacing w:after="0" w:line="240" w:lineRule="auto"/>
              <w:rPr>
                <w:rFonts w:asciiTheme="minorHAnsi" w:hAnsiTheme="minorHAnsi" w:cstheme="minorHAnsi"/>
              </w:rPr>
            </w:pPr>
            <w:r>
              <w:rPr>
                <w:rFonts w:asciiTheme="minorHAnsi" w:hAnsiTheme="minorHAnsi" w:cstheme="minorHAnsi"/>
              </w:rPr>
              <w:t>£</w:t>
            </w:r>
            <w:r w:rsidR="0079710D">
              <w:rPr>
                <w:rFonts w:asciiTheme="minorHAnsi" w:hAnsiTheme="minorHAnsi" w:cstheme="minorHAnsi"/>
              </w:rPr>
              <w:t>19</w:t>
            </w:r>
            <w:r>
              <w:rPr>
                <w:rFonts w:asciiTheme="minorHAnsi" w:hAnsiTheme="minorHAnsi" w:cstheme="minorHAnsi"/>
              </w:rPr>
              <w:t>,</w:t>
            </w:r>
            <w:r w:rsidR="0079710D">
              <w:rPr>
                <w:rFonts w:asciiTheme="minorHAnsi" w:hAnsiTheme="minorHAnsi" w:cstheme="minorHAnsi"/>
              </w:rPr>
              <w:t>142.21</w:t>
            </w:r>
          </w:p>
        </w:tc>
        <w:tc>
          <w:tcPr>
            <w:tcW w:w="1183" w:type="pct"/>
          </w:tcPr>
          <w:p w14:paraId="3F9DF061" w14:textId="1F11C4A7" w:rsidR="003A4796" w:rsidRPr="008E68E0" w:rsidRDefault="00AE4AD1" w:rsidP="003A4796">
            <w:pPr>
              <w:spacing w:after="0" w:line="240" w:lineRule="auto"/>
              <w:rPr>
                <w:rFonts w:asciiTheme="minorHAnsi" w:hAnsiTheme="minorHAnsi" w:cstheme="minorHAnsi"/>
              </w:rPr>
            </w:pPr>
            <w:r>
              <w:rPr>
                <w:rFonts w:asciiTheme="minorHAnsi" w:hAnsiTheme="minorHAnsi" w:cstheme="minorHAnsi"/>
              </w:rPr>
              <w:t>£</w:t>
            </w:r>
            <w:r w:rsidR="0079710D">
              <w:rPr>
                <w:rFonts w:asciiTheme="minorHAnsi" w:hAnsiTheme="minorHAnsi" w:cstheme="minorHAnsi"/>
              </w:rPr>
              <w:t>19</w:t>
            </w:r>
            <w:r>
              <w:rPr>
                <w:rFonts w:asciiTheme="minorHAnsi" w:hAnsiTheme="minorHAnsi" w:cstheme="minorHAnsi"/>
              </w:rPr>
              <w:t>,</w:t>
            </w:r>
            <w:r w:rsidR="0079710D">
              <w:rPr>
                <w:rFonts w:asciiTheme="minorHAnsi" w:hAnsiTheme="minorHAnsi" w:cstheme="minorHAnsi"/>
              </w:rPr>
              <w:t>142.21</w:t>
            </w:r>
          </w:p>
        </w:tc>
        <w:tc>
          <w:tcPr>
            <w:tcW w:w="1180" w:type="pct"/>
          </w:tcPr>
          <w:p w14:paraId="360C7233" w14:textId="58328EF3" w:rsidR="003A4796" w:rsidRPr="008E68E0" w:rsidRDefault="0079710D" w:rsidP="003A4796">
            <w:pPr>
              <w:spacing w:after="0" w:line="240" w:lineRule="auto"/>
              <w:rPr>
                <w:rFonts w:asciiTheme="minorHAnsi" w:hAnsiTheme="minorHAnsi" w:cstheme="minorHAnsi"/>
              </w:rPr>
            </w:pPr>
            <w:r>
              <w:rPr>
                <w:rFonts w:asciiTheme="minorHAnsi" w:hAnsiTheme="minorHAnsi" w:cstheme="minorHAnsi"/>
              </w:rPr>
              <w:t>0</w:t>
            </w:r>
          </w:p>
        </w:tc>
      </w:tr>
      <w:tr w:rsidR="003A4796" w:rsidRPr="008E68E0" w14:paraId="533858B6" w14:textId="77777777" w:rsidTr="003323A3">
        <w:tc>
          <w:tcPr>
            <w:tcW w:w="623" w:type="pct"/>
            <w:vMerge/>
          </w:tcPr>
          <w:p w14:paraId="71B4204F" w14:textId="77777777" w:rsidR="003A4796" w:rsidRPr="008E68E0" w:rsidRDefault="003A4796" w:rsidP="003A4796">
            <w:pPr>
              <w:spacing w:after="0" w:line="240" w:lineRule="auto"/>
              <w:rPr>
                <w:rFonts w:asciiTheme="minorHAnsi" w:hAnsiTheme="minorHAnsi" w:cstheme="minorHAnsi"/>
              </w:rPr>
            </w:pPr>
          </w:p>
        </w:tc>
        <w:tc>
          <w:tcPr>
            <w:tcW w:w="904" w:type="pct"/>
          </w:tcPr>
          <w:p w14:paraId="26486AC4" w14:textId="77777777" w:rsidR="003A4796" w:rsidRPr="008E68E0" w:rsidRDefault="003A4796" w:rsidP="003A4796">
            <w:pPr>
              <w:spacing w:after="0" w:line="240" w:lineRule="auto"/>
              <w:rPr>
                <w:rFonts w:asciiTheme="minorHAnsi" w:hAnsiTheme="minorHAnsi" w:cstheme="minorHAnsi"/>
              </w:rPr>
            </w:pPr>
            <w:r w:rsidRPr="008E68E0">
              <w:rPr>
                <w:rFonts w:asciiTheme="minorHAnsi" w:hAnsiTheme="minorHAnsi" w:cstheme="minorHAnsi"/>
              </w:rPr>
              <w:t>Music Therapy</w:t>
            </w:r>
          </w:p>
        </w:tc>
        <w:tc>
          <w:tcPr>
            <w:tcW w:w="1109" w:type="pct"/>
          </w:tcPr>
          <w:p w14:paraId="369FD562" w14:textId="78B12DBC" w:rsidR="003A4796" w:rsidRPr="008E68E0" w:rsidRDefault="00AE4AD1" w:rsidP="003A4796">
            <w:pPr>
              <w:spacing w:after="0" w:line="240" w:lineRule="auto"/>
              <w:rPr>
                <w:rFonts w:asciiTheme="minorHAnsi" w:hAnsiTheme="minorHAnsi" w:cstheme="minorHAnsi"/>
              </w:rPr>
            </w:pPr>
            <w:r>
              <w:rPr>
                <w:rFonts w:asciiTheme="minorHAnsi" w:hAnsiTheme="minorHAnsi" w:cstheme="minorHAnsi"/>
              </w:rPr>
              <w:t>£</w:t>
            </w:r>
            <w:r w:rsidR="003D0B49">
              <w:rPr>
                <w:rFonts w:asciiTheme="minorHAnsi" w:hAnsiTheme="minorHAnsi" w:cstheme="minorHAnsi"/>
              </w:rPr>
              <w:t>16</w:t>
            </w:r>
            <w:r>
              <w:rPr>
                <w:rFonts w:asciiTheme="minorHAnsi" w:hAnsiTheme="minorHAnsi" w:cstheme="minorHAnsi"/>
              </w:rPr>
              <w:t>,</w:t>
            </w:r>
            <w:r w:rsidR="003D0B49">
              <w:rPr>
                <w:rFonts w:asciiTheme="minorHAnsi" w:hAnsiTheme="minorHAnsi" w:cstheme="minorHAnsi"/>
              </w:rPr>
              <w:t>500</w:t>
            </w:r>
            <w:r w:rsidR="00B15B89">
              <w:rPr>
                <w:rFonts w:asciiTheme="minorHAnsi" w:hAnsiTheme="minorHAnsi" w:cstheme="minorHAnsi"/>
              </w:rPr>
              <w:t>.00</w:t>
            </w:r>
          </w:p>
        </w:tc>
        <w:tc>
          <w:tcPr>
            <w:tcW w:w="1183" w:type="pct"/>
          </w:tcPr>
          <w:p w14:paraId="465CBA29" w14:textId="652E5B2F" w:rsidR="003A4796" w:rsidRPr="008E68E0" w:rsidRDefault="00AC0DC8" w:rsidP="003A4796">
            <w:pPr>
              <w:spacing w:after="0" w:line="240" w:lineRule="auto"/>
              <w:rPr>
                <w:rFonts w:asciiTheme="minorHAnsi" w:hAnsiTheme="minorHAnsi" w:cstheme="minorHAnsi"/>
              </w:rPr>
            </w:pPr>
            <w:r>
              <w:rPr>
                <w:rFonts w:asciiTheme="minorHAnsi" w:hAnsiTheme="minorHAnsi" w:cstheme="minorHAnsi"/>
              </w:rPr>
              <w:t>£16,500.00</w:t>
            </w:r>
          </w:p>
        </w:tc>
        <w:tc>
          <w:tcPr>
            <w:tcW w:w="1180" w:type="pct"/>
          </w:tcPr>
          <w:p w14:paraId="4334A29E" w14:textId="0F8F2249" w:rsidR="003A4796" w:rsidRPr="008E68E0" w:rsidRDefault="00C1464F" w:rsidP="003A4796">
            <w:pPr>
              <w:spacing w:after="0" w:line="240" w:lineRule="auto"/>
              <w:rPr>
                <w:rFonts w:asciiTheme="minorHAnsi" w:hAnsiTheme="minorHAnsi" w:cstheme="minorHAnsi"/>
              </w:rPr>
            </w:pPr>
            <w:r>
              <w:rPr>
                <w:rFonts w:asciiTheme="minorHAnsi" w:hAnsiTheme="minorHAnsi" w:cstheme="minorHAnsi"/>
              </w:rPr>
              <w:t>0</w:t>
            </w:r>
          </w:p>
        </w:tc>
      </w:tr>
      <w:tr w:rsidR="003A4796" w:rsidRPr="008E68E0" w14:paraId="68BECE10" w14:textId="77777777" w:rsidTr="003323A3">
        <w:tc>
          <w:tcPr>
            <w:tcW w:w="623" w:type="pct"/>
            <w:vMerge/>
          </w:tcPr>
          <w:p w14:paraId="33B02D63" w14:textId="77777777" w:rsidR="003A4796" w:rsidRPr="008E68E0" w:rsidRDefault="003A4796" w:rsidP="003A4796">
            <w:pPr>
              <w:spacing w:after="0" w:line="240" w:lineRule="auto"/>
              <w:rPr>
                <w:rFonts w:asciiTheme="minorHAnsi" w:hAnsiTheme="minorHAnsi" w:cstheme="minorHAnsi"/>
              </w:rPr>
            </w:pPr>
          </w:p>
        </w:tc>
        <w:tc>
          <w:tcPr>
            <w:tcW w:w="904" w:type="pct"/>
          </w:tcPr>
          <w:p w14:paraId="08C9FEB1" w14:textId="77777777" w:rsidR="003A4796" w:rsidRPr="008E68E0" w:rsidRDefault="003A4796" w:rsidP="003A4796">
            <w:pPr>
              <w:spacing w:after="0" w:line="240" w:lineRule="auto"/>
              <w:rPr>
                <w:rFonts w:asciiTheme="minorHAnsi" w:hAnsiTheme="minorHAnsi" w:cstheme="minorHAnsi"/>
              </w:rPr>
            </w:pPr>
            <w:r w:rsidRPr="008E68E0">
              <w:rPr>
                <w:rFonts w:asciiTheme="minorHAnsi" w:hAnsiTheme="minorHAnsi" w:cstheme="minorHAnsi"/>
              </w:rPr>
              <w:t>Magic Makers</w:t>
            </w:r>
          </w:p>
        </w:tc>
        <w:tc>
          <w:tcPr>
            <w:tcW w:w="1109" w:type="pct"/>
          </w:tcPr>
          <w:p w14:paraId="0BD271AC" w14:textId="362C7CB4" w:rsidR="003A4796" w:rsidRPr="008E68E0" w:rsidRDefault="00AE4AD1" w:rsidP="003A4796">
            <w:pPr>
              <w:spacing w:after="0" w:line="240" w:lineRule="auto"/>
              <w:rPr>
                <w:rFonts w:asciiTheme="minorHAnsi" w:hAnsiTheme="minorHAnsi" w:cstheme="minorHAnsi"/>
              </w:rPr>
            </w:pPr>
            <w:r>
              <w:rPr>
                <w:rFonts w:asciiTheme="minorHAnsi" w:hAnsiTheme="minorHAnsi" w:cstheme="minorHAnsi"/>
              </w:rPr>
              <w:t>£</w:t>
            </w:r>
            <w:r w:rsidR="00B15B89">
              <w:rPr>
                <w:rFonts w:asciiTheme="minorHAnsi" w:hAnsiTheme="minorHAnsi" w:cstheme="minorHAnsi"/>
              </w:rPr>
              <w:t xml:space="preserve">  </w:t>
            </w:r>
            <w:r w:rsidR="003D0B49">
              <w:rPr>
                <w:rFonts w:asciiTheme="minorHAnsi" w:hAnsiTheme="minorHAnsi" w:cstheme="minorHAnsi"/>
              </w:rPr>
              <w:t>4</w:t>
            </w:r>
            <w:r>
              <w:rPr>
                <w:rFonts w:asciiTheme="minorHAnsi" w:hAnsiTheme="minorHAnsi" w:cstheme="minorHAnsi"/>
              </w:rPr>
              <w:t>,</w:t>
            </w:r>
            <w:r w:rsidR="003D0B49">
              <w:rPr>
                <w:rFonts w:asciiTheme="minorHAnsi" w:hAnsiTheme="minorHAnsi" w:cstheme="minorHAnsi"/>
              </w:rPr>
              <w:t>670.88</w:t>
            </w:r>
          </w:p>
        </w:tc>
        <w:tc>
          <w:tcPr>
            <w:tcW w:w="1183" w:type="pct"/>
          </w:tcPr>
          <w:p w14:paraId="2384394D" w14:textId="20FC97E3" w:rsidR="003A4796" w:rsidRPr="008E68E0" w:rsidRDefault="00AE4AD1" w:rsidP="003A4796">
            <w:pPr>
              <w:spacing w:after="0" w:line="240" w:lineRule="auto"/>
              <w:rPr>
                <w:rFonts w:asciiTheme="minorHAnsi" w:hAnsiTheme="minorHAnsi" w:cstheme="minorHAnsi"/>
              </w:rPr>
            </w:pPr>
            <w:r>
              <w:rPr>
                <w:rFonts w:asciiTheme="minorHAnsi" w:hAnsiTheme="minorHAnsi" w:cstheme="minorHAnsi"/>
              </w:rPr>
              <w:t>£</w:t>
            </w:r>
            <w:r w:rsidR="00AC0DC8">
              <w:rPr>
                <w:rFonts w:asciiTheme="minorHAnsi" w:hAnsiTheme="minorHAnsi" w:cstheme="minorHAnsi"/>
              </w:rPr>
              <w:t xml:space="preserve">  </w:t>
            </w:r>
            <w:r w:rsidR="003D0B49">
              <w:rPr>
                <w:rFonts w:asciiTheme="minorHAnsi" w:hAnsiTheme="minorHAnsi" w:cstheme="minorHAnsi"/>
              </w:rPr>
              <w:t>4</w:t>
            </w:r>
            <w:r>
              <w:rPr>
                <w:rFonts w:asciiTheme="minorHAnsi" w:hAnsiTheme="minorHAnsi" w:cstheme="minorHAnsi"/>
              </w:rPr>
              <w:t>,</w:t>
            </w:r>
            <w:r w:rsidR="003D0B49">
              <w:rPr>
                <w:rFonts w:asciiTheme="minorHAnsi" w:hAnsiTheme="minorHAnsi" w:cstheme="minorHAnsi"/>
              </w:rPr>
              <w:t>670.88</w:t>
            </w:r>
          </w:p>
        </w:tc>
        <w:tc>
          <w:tcPr>
            <w:tcW w:w="1180" w:type="pct"/>
          </w:tcPr>
          <w:p w14:paraId="483C89F7" w14:textId="16479223" w:rsidR="003A4796" w:rsidRPr="008E68E0" w:rsidRDefault="003D0B49" w:rsidP="003A4796">
            <w:pPr>
              <w:spacing w:after="0" w:line="240" w:lineRule="auto"/>
              <w:rPr>
                <w:rFonts w:asciiTheme="minorHAnsi" w:hAnsiTheme="minorHAnsi" w:cstheme="minorHAnsi"/>
              </w:rPr>
            </w:pPr>
            <w:r>
              <w:rPr>
                <w:rFonts w:asciiTheme="minorHAnsi" w:hAnsiTheme="minorHAnsi" w:cstheme="minorHAnsi"/>
              </w:rPr>
              <w:t>0</w:t>
            </w:r>
          </w:p>
        </w:tc>
      </w:tr>
      <w:tr w:rsidR="003A4796" w:rsidRPr="008E68E0" w14:paraId="18239A34" w14:textId="77777777" w:rsidTr="003323A3">
        <w:tc>
          <w:tcPr>
            <w:tcW w:w="623" w:type="pct"/>
          </w:tcPr>
          <w:p w14:paraId="7AF41B58" w14:textId="77777777" w:rsidR="003A4796" w:rsidRPr="008E68E0" w:rsidRDefault="003A4796" w:rsidP="003A4796">
            <w:pPr>
              <w:spacing w:after="0" w:line="240" w:lineRule="auto"/>
              <w:rPr>
                <w:rFonts w:asciiTheme="minorHAnsi" w:hAnsiTheme="minorHAnsi" w:cstheme="minorHAnsi"/>
              </w:rPr>
            </w:pPr>
            <w:r w:rsidRPr="008E68E0">
              <w:rPr>
                <w:rFonts w:asciiTheme="minorHAnsi" w:hAnsiTheme="minorHAnsi" w:cstheme="minorHAnsi"/>
              </w:rPr>
              <w:t>Wider Strategies</w:t>
            </w:r>
          </w:p>
        </w:tc>
        <w:tc>
          <w:tcPr>
            <w:tcW w:w="904" w:type="pct"/>
          </w:tcPr>
          <w:p w14:paraId="01C9EF84" w14:textId="77777777" w:rsidR="003A4796" w:rsidRPr="008E68E0" w:rsidRDefault="003A4796" w:rsidP="003A4796">
            <w:pPr>
              <w:spacing w:after="0" w:line="240" w:lineRule="auto"/>
              <w:rPr>
                <w:rFonts w:asciiTheme="minorHAnsi" w:hAnsiTheme="minorHAnsi" w:cstheme="minorHAnsi"/>
              </w:rPr>
            </w:pPr>
            <w:r w:rsidRPr="008E68E0">
              <w:rPr>
                <w:rFonts w:asciiTheme="minorHAnsi" w:hAnsiTheme="minorHAnsi" w:cstheme="minorHAnsi"/>
              </w:rPr>
              <w:t>Family Support (50% of Salary)</w:t>
            </w:r>
          </w:p>
        </w:tc>
        <w:tc>
          <w:tcPr>
            <w:tcW w:w="1109" w:type="pct"/>
          </w:tcPr>
          <w:p w14:paraId="5DFFED35" w14:textId="7CF55E13" w:rsidR="003A4796" w:rsidRPr="008E68E0" w:rsidRDefault="00AE4AD1" w:rsidP="003A4796">
            <w:pPr>
              <w:spacing w:after="0" w:line="240" w:lineRule="auto"/>
              <w:rPr>
                <w:rFonts w:asciiTheme="minorHAnsi" w:hAnsiTheme="minorHAnsi" w:cstheme="minorHAnsi"/>
              </w:rPr>
            </w:pPr>
            <w:r>
              <w:rPr>
                <w:rFonts w:asciiTheme="minorHAnsi" w:hAnsiTheme="minorHAnsi" w:cstheme="minorHAnsi"/>
              </w:rPr>
              <w:t>£</w:t>
            </w:r>
            <w:r w:rsidR="003D0B49">
              <w:rPr>
                <w:rFonts w:asciiTheme="minorHAnsi" w:hAnsiTheme="minorHAnsi" w:cstheme="minorHAnsi"/>
              </w:rPr>
              <w:t>12</w:t>
            </w:r>
            <w:r>
              <w:rPr>
                <w:rFonts w:asciiTheme="minorHAnsi" w:hAnsiTheme="minorHAnsi" w:cstheme="minorHAnsi"/>
              </w:rPr>
              <w:t>,</w:t>
            </w:r>
            <w:r w:rsidR="003D0B49">
              <w:rPr>
                <w:rFonts w:asciiTheme="minorHAnsi" w:hAnsiTheme="minorHAnsi" w:cstheme="minorHAnsi"/>
              </w:rPr>
              <w:t>329.76</w:t>
            </w:r>
          </w:p>
        </w:tc>
        <w:tc>
          <w:tcPr>
            <w:tcW w:w="1183" w:type="pct"/>
          </w:tcPr>
          <w:p w14:paraId="2BA876D1" w14:textId="51404525" w:rsidR="003A4796" w:rsidRPr="008E68E0" w:rsidRDefault="00AE4AD1" w:rsidP="003A4796">
            <w:pPr>
              <w:spacing w:after="0" w:line="240" w:lineRule="auto"/>
              <w:rPr>
                <w:rFonts w:asciiTheme="minorHAnsi" w:hAnsiTheme="minorHAnsi" w:cstheme="minorHAnsi"/>
              </w:rPr>
            </w:pPr>
            <w:r>
              <w:rPr>
                <w:rFonts w:asciiTheme="minorHAnsi" w:hAnsiTheme="minorHAnsi" w:cstheme="minorHAnsi"/>
              </w:rPr>
              <w:t>£</w:t>
            </w:r>
            <w:r w:rsidR="003D0B49">
              <w:rPr>
                <w:rFonts w:asciiTheme="minorHAnsi" w:hAnsiTheme="minorHAnsi" w:cstheme="minorHAnsi"/>
              </w:rPr>
              <w:t>12</w:t>
            </w:r>
            <w:r>
              <w:rPr>
                <w:rFonts w:asciiTheme="minorHAnsi" w:hAnsiTheme="minorHAnsi" w:cstheme="minorHAnsi"/>
              </w:rPr>
              <w:t>,</w:t>
            </w:r>
            <w:r w:rsidR="003D0B49">
              <w:rPr>
                <w:rFonts w:asciiTheme="minorHAnsi" w:hAnsiTheme="minorHAnsi" w:cstheme="minorHAnsi"/>
              </w:rPr>
              <w:t>329.76</w:t>
            </w:r>
          </w:p>
        </w:tc>
        <w:tc>
          <w:tcPr>
            <w:tcW w:w="1180" w:type="pct"/>
          </w:tcPr>
          <w:p w14:paraId="3AF647D6" w14:textId="6E7C9F58" w:rsidR="003A4796" w:rsidRPr="008E68E0" w:rsidRDefault="003D0B49" w:rsidP="003A4796">
            <w:pPr>
              <w:spacing w:after="0" w:line="240" w:lineRule="auto"/>
              <w:rPr>
                <w:rFonts w:asciiTheme="minorHAnsi" w:hAnsiTheme="minorHAnsi" w:cstheme="minorHAnsi"/>
              </w:rPr>
            </w:pPr>
            <w:r>
              <w:rPr>
                <w:rFonts w:asciiTheme="minorHAnsi" w:hAnsiTheme="minorHAnsi" w:cstheme="minorHAnsi"/>
              </w:rPr>
              <w:t>0</w:t>
            </w:r>
          </w:p>
        </w:tc>
      </w:tr>
      <w:tr w:rsidR="003A4796" w:rsidRPr="008E68E0" w14:paraId="61CA2A3F" w14:textId="77777777" w:rsidTr="003A4796">
        <w:tc>
          <w:tcPr>
            <w:tcW w:w="1528" w:type="pct"/>
            <w:gridSpan w:val="2"/>
            <w:shd w:val="clear" w:color="auto" w:fill="FFC000"/>
          </w:tcPr>
          <w:p w14:paraId="01DE3BE6" w14:textId="77CD525E" w:rsidR="003A4796" w:rsidRPr="008E68E0" w:rsidRDefault="003A4796" w:rsidP="003A4796">
            <w:pPr>
              <w:spacing w:after="0" w:line="240" w:lineRule="auto"/>
              <w:rPr>
                <w:rFonts w:asciiTheme="minorHAnsi" w:hAnsiTheme="minorHAnsi" w:cstheme="minorHAnsi"/>
              </w:rPr>
            </w:pPr>
            <w:r w:rsidRPr="008E68E0">
              <w:rPr>
                <w:rFonts w:asciiTheme="minorHAnsi" w:hAnsiTheme="minorHAnsi" w:cstheme="minorHAnsi"/>
              </w:rPr>
              <w:t>Total Spend</w:t>
            </w:r>
          </w:p>
        </w:tc>
        <w:tc>
          <w:tcPr>
            <w:tcW w:w="1109" w:type="pct"/>
            <w:shd w:val="clear" w:color="auto" w:fill="FFC000"/>
          </w:tcPr>
          <w:p w14:paraId="03E478FA" w14:textId="16311397" w:rsidR="003A4796" w:rsidRPr="008E68E0" w:rsidRDefault="001F7EF1" w:rsidP="003A4796">
            <w:pPr>
              <w:spacing w:after="0" w:line="240" w:lineRule="auto"/>
              <w:rPr>
                <w:rFonts w:asciiTheme="minorHAnsi" w:hAnsiTheme="minorHAnsi" w:cstheme="minorHAnsi"/>
              </w:rPr>
            </w:pPr>
            <w:r>
              <w:rPr>
                <w:rFonts w:asciiTheme="minorHAnsi" w:hAnsiTheme="minorHAnsi" w:cstheme="minorHAnsi"/>
              </w:rPr>
              <w:t>£77,542.85</w:t>
            </w:r>
          </w:p>
        </w:tc>
        <w:tc>
          <w:tcPr>
            <w:tcW w:w="1183" w:type="pct"/>
            <w:shd w:val="clear" w:color="auto" w:fill="FFC000"/>
          </w:tcPr>
          <w:p w14:paraId="0911F8EE" w14:textId="506E7D8A" w:rsidR="003A4796" w:rsidRPr="008E68E0" w:rsidRDefault="00AC0DC8" w:rsidP="003A4796">
            <w:pPr>
              <w:spacing w:after="0" w:line="240" w:lineRule="auto"/>
              <w:rPr>
                <w:rFonts w:asciiTheme="minorHAnsi" w:hAnsiTheme="minorHAnsi" w:cstheme="minorHAnsi"/>
              </w:rPr>
            </w:pPr>
            <w:r>
              <w:rPr>
                <w:rFonts w:asciiTheme="minorHAnsi" w:hAnsiTheme="minorHAnsi" w:cstheme="minorHAnsi"/>
              </w:rPr>
              <w:t>£7</w:t>
            </w:r>
            <w:r w:rsidR="003D7A1D">
              <w:rPr>
                <w:rFonts w:asciiTheme="minorHAnsi" w:hAnsiTheme="minorHAnsi" w:cstheme="minorHAnsi"/>
              </w:rPr>
              <w:t>2</w:t>
            </w:r>
            <w:r>
              <w:rPr>
                <w:rFonts w:asciiTheme="minorHAnsi" w:hAnsiTheme="minorHAnsi" w:cstheme="minorHAnsi"/>
              </w:rPr>
              <w:t>,</w:t>
            </w:r>
            <w:r w:rsidR="003D7A1D">
              <w:rPr>
                <w:rFonts w:asciiTheme="minorHAnsi" w:hAnsiTheme="minorHAnsi" w:cstheme="minorHAnsi"/>
              </w:rPr>
              <w:t>648.03</w:t>
            </w:r>
          </w:p>
        </w:tc>
        <w:tc>
          <w:tcPr>
            <w:tcW w:w="1180" w:type="pct"/>
            <w:shd w:val="clear" w:color="auto" w:fill="FFC000"/>
          </w:tcPr>
          <w:p w14:paraId="7C3A4085" w14:textId="36FB9D23" w:rsidR="003A4796" w:rsidRPr="008E68E0" w:rsidRDefault="00C24C7C" w:rsidP="003A4796">
            <w:pPr>
              <w:spacing w:after="0" w:line="240" w:lineRule="auto"/>
              <w:rPr>
                <w:rFonts w:asciiTheme="minorHAnsi" w:hAnsiTheme="minorHAnsi" w:cstheme="minorHAnsi"/>
              </w:rPr>
            </w:pPr>
            <w:r>
              <w:rPr>
                <w:rFonts w:asciiTheme="minorHAnsi" w:hAnsiTheme="minorHAnsi" w:cstheme="minorHAnsi"/>
              </w:rPr>
              <w:t>£4,894.82</w:t>
            </w:r>
          </w:p>
        </w:tc>
      </w:tr>
    </w:tbl>
    <w:p w14:paraId="42218741" w14:textId="77777777" w:rsidR="003D7A1D" w:rsidRDefault="003D7A1D" w:rsidP="00D407D4">
      <w:pPr>
        <w:pStyle w:val="Heading2"/>
        <w:spacing w:before="0" w:after="0"/>
        <w:rPr>
          <w:rFonts w:asciiTheme="minorHAnsi" w:hAnsiTheme="minorHAnsi" w:cstheme="minorHAnsi"/>
          <w:color w:val="92D050"/>
        </w:rPr>
      </w:pPr>
    </w:p>
    <w:p w14:paraId="2A7D5543" w14:textId="042A6698" w:rsidR="00E66558" w:rsidRPr="008E68E0" w:rsidRDefault="003D7A1D" w:rsidP="00D407D4">
      <w:pPr>
        <w:pStyle w:val="Heading2"/>
        <w:spacing w:before="0" w:after="0"/>
        <w:rPr>
          <w:rFonts w:asciiTheme="minorHAnsi" w:hAnsiTheme="minorHAnsi" w:cstheme="minorHAnsi"/>
          <w:color w:val="92D050"/>
        </w:rPr>
      </w:pPr>
      <w:r>
        <w:rPr>
          <w:rFonts w:asciiTheme="minorHAnsi" w:hAnsiTheme="minorHAnsi" w:cstheme="minorHAnsi"/>
          <w:color w:val="92D050"/>
        </w:rPr>
        <w:t>P</w:t>
      </w:r>
      <w:r w:rsidR="009D71E8" w:rsidRPr="008E68E0">
        <w:rPr>
          <w:rFonts w:asciiTheme="minorHAnsi" w:hAnsiTheme="minorHAnsi" w:cstheme="minorHAnsi"/>
          <w:color w:val="92D050"/>
        </w:rPr>
        <w:t>upil premium strategy outcomes</w:t>
      </w:r>
    </w:p>
    <w:p w14:paraId="2A7D5544" w14:textId="77777777" w:rsidR="00E66558" w:rsidRPr="008E68E0" w:rsidRDefault="009D71E8" w:rsidP="00D407D4">
      <w:pPr>
        <w:spacing w:after="0" w:line="240" w:lineRule="auto"/>
        <w:rPr>
          <w:rFonts w:asciiTheme="minorHAnsi" w:hAnsiTheme="minorHAnsi" w:cstheme="minorHAnsi"/>
        </w:rPr>
      </w:pPr>
      <w:r w:rsidRPr="008E68E0">
        <w:rPr>
          <w:rFonts w:asciiTheme="minorHAnsi" w:hAnsiTheme="minorHAnsi" w:cstheme="minorHAnsi"/>
        </w:rPr>
        <w:t xml:space="preserve">This details the impact that our pupil premium activity had on pupils in the 2020 to 2021 academic year. </w:t>
      </w:r>
    </w:p>
    <w:tbl>
      <w:tblPr>
        <w:tblStyle w:val="TableGrid"/>
        <w:tblW w:w="0" w:type="auto"/>
        <w:tblLook w:val="04A0" w:firstRow="1" w:lastRow="0" w:firstColumn="1" w:lastColumn="0" w:noHBand="0" w:noVBand="1"/>
      </w:tblPr>
      <w:tblGrid>
        <w:gridCol w:w="3114"/>
        <w:gridCol w:w="7080"/>
      </w:tblGrid>
      <w:tr w:rsidR="00325EE8" w:rsidRPr="008E68E0" w14:paraId="06E50691" w14:textId="77777777" w:rsidTr="00D66215">
        <w:tc>
          <w:tcPr>
            <w:tcW w:w="3114" w:type="dxa"/>
          </w:tcPr>
          <w:p w14:paraId="013B1AE8" w14:textId="2BA8EEAF" w:rsidR="00325EE8" w:rsidRPr="008E68E0" w:rsidRDefault="00325EE8" w:rsidP="00BD3DE4">
            <w:pPr>
              <w:spacing w:after="0" w:line="240" w:lineRule="auto"/>
              <w:rPr>
                <w:rFonts w:asciiTheme="minorHAnsi" w:hAnsiTheme="minorHAnsi" w:cstheme="minorHAnsi"/>
                <w:sz w:val="22"/>
                <w:szCs w:val="22"/>
              </w:rPr>
            </w:pPr>
            <w:r w:rsidRPr="008E68E0">
              <w:rPr>
                <w:rFonts w:asciiTheme="minorHAnsi" w:hAnsiTheme="minorHAnsi" w:cstheme="minorHAnsi"/>
                <w:sz w:val="22"/>
                <w:szCs w:val="22"/>
              </w:rPr>
              <w:t>Outcome</w:t>
            </w:r>
          </w:p>
        </w:tc>
        <w:tc>
          <w:tcPr>
            <w:tcW w:w="7080" w:type="dxa"/>
          </w:tcPr>
          <w:p w14:paraId="5383EB41" w14:textId="014A357E" w:rsidR="00325EE8" w:rsidRPr="003D7A1D" w:rsidRDefault="00325EE8" w:rsidP="003D7A1D">
            <w:pPr>
              <w:spacing w:after="0" w:line="240" w:lineRule="auto"/>
              <w:rPr>
                <w:rFonts w:asciiTheme="minorHAnsi" w:hAnsiTheme="minorHAnsi" w:cstheme="minorHAnsi"/>
              </w:rPr>
            </w:pPr>
            <w:r w:rsidRPr="003D7A1D">
              <w:rPr>
                <w:rFonts w:asciiTheme="minorHAnsi" w:hAnsiTheme="minorHAnsi" w:cstheme="minorHAnsi"/>
              </w:rPr>
              <w:t>Impact</w:t>
            </w:r>
          </w:p>
        </w:tc>
      </w:tr>
      <w:tr w:rsidR="00325EE8" w:rsidRPr="008E68E0" w14:paraId="17F950BC" w14:textId="77777777" w:rsidTr="003D7A1D">
        <w:trPr>
          <w:trHeight w:val="987"/>
        </w:trPr>
        <w:tc>
          <w:tcPr>
            <w:tcW w:w="3114" w:type="dxa"/>
          </w:tcPr>
          <w:p w14:paraId="7C45EEF2" w14:textId="77777777" w:rsidR="00D66215" w:rsidRPr="008E68E0" w:rsidRDefault="00D66215" w:rsidP="00BD3DE4">
            <w:pPr>
              <w:spacing w:after="0" w:line="240" w:lineRule="auto"/>
              <w:rPr>
                <w:rFonts w:asciiTheme="minorHAnsi" w:hAnsiTheme="minorHAnsi" w:cstheme="minorHAnsi"/>
                <w:sz w:val="22"/>
                <w:szCs w:val="22"/>
              </w:rPr>
            </w:pPr>
            <w:r w:rsidRPr="008E68E0">
              <w:rPr>
                <w:rFonts w:asciiTheme="minorHAnsi" w:hAnsiTheme="minorHAnsi" w:cstheme="minorHAnsi"/>
                <w:sz w:val="22"/>
                <w:szCs w:val="22"/>
              </w:rPr>
              <w:t>Improved communication skills - SALT employed for extra two days per week to enhance NHS SALT provision</w:t>
            </w:r>
          </w:p>
          <w:p w14:paraId="1B39A179" w14:textId="46F74ACA" w:rsidR="00325EE8" w:rsidRPr="008E68E0" w:rsidRDefault="00325EE8" w:rsidP="00BD3DE4">
            <w:pPr>
              <w:spacing w:after="0" w:line="240" w:lineRule="auto"/>
              <w:rPr>
                <w:rFonts w:asciiTheme="minorHAnsi" w:hAnsiTheme="minorHAnsi" w:cstheme="minorHAnsi"/>
                <w:sz w:val="22"/>
                <w:szCs w:val="22"/>
              </w:rPr>
            </w:pPr>
          </w:p>
        </w:tc>
        <w:tc>
          <w:tcPr>
            <w:tcW w:w="7080" w:type="dxa"/>
          </w:tcPr>
          <w:p w14:paraId="5EFCFDF3" w14:textId="685E4AF2" w:rsidR="00C0083B" w:rsidRPr="003D7A1D" w:rsidRDefault="00C0083B" w:rsidP="003D7A1D">
            <w:pPr>
              <w:suppressAutoHyphens w:val="0"/>
              <w:autoSpaceDN/>
              <w:spacing w:after="0" w:line="240" w:lineRule="auto"/>
              <w:rPr>
                <w:rFonts w:asciiTheme="minorHAnsi" w:hAnsiTheme="minorHAnsi" w:cstheme="minorHAnsi"/>
              </w:rPr>
            </w:pPr>
            <w:r w:rsidRPr="003D7A1D">
              <w:rPr>
                <w:rFonts w:asciiTheme="minorHAnsi" w:hAnsiTheme="minorHAnsi" w:cstheme="minorHAnsi"/>
              </w:rPr>
              <w:t xml:space="preserve">An evaluation report written by our commissioned NHS Speech and Language Therapists clearly outlines the difference their role </w:t>
            </w:r>
            <w:r w:rsidR="00F15460" w:rsidRPr="003D7A1D">
              <w:rPr>
                <w:rFonts w:asciiTheme="minorHAnsi" w:hAnsiTheme="minorHAnsi" w:cstheme="minorHAnsi"/>
              </w:rPr>
              <w:t>is</w:t>
            </w:r>
            <w:r w:rsidRPr="003D7A1D">
              <w:rPr>
                <w:rFonts w:asciiTheme="minorHAnsi" w:hAnsiTheme="minorHAnsi" w:cstheme="minorHAnsi"/>
              </w:rPr>
              <w:t xml:space="preserve"> making in school.</w:t>
            </w:r>
          </w:p>
          <w:p w14:paraId="338B83FD" w14:textId="59C112D9" w:rsidR="00A37477" w:rsidRPr="003D7A1D" w:rsidRDefault="00A37477" w:rsidP="003D7A1D">
            <w:pPr>
              <w:suppressAutoHyphens w:val="0"/>
              <w:autoSpaceDN/>
              <w:spacing w:after="0" w:line="240" w:lineRule="auto"/>
              <w:rPr>
                <w:rFonts w:asciiTheme="minorHAnsi" w:hAnsiTheme="minorHAnsi" w:cstheme="minorHAnsi"/>
              </w:rPr>
            </w:pPr>
            <w:r w:rsidRPr="003D7A1D">
              <w:rPr>
                <w:rFonts w:asciiTheme="minorHAnsi" w:hAnsiTheme="minorHAnsi" w:cstheme="minorHAnsi"/>
              </w:rPr>
              <w:t xml:space="preserve">This year I have spent time in individual classes for longer periods of time to carry out more thorough observations of the children and their communication environment; carry out dynamic assessment with specific children by trialling different strategies and communication tools and supporting staff by demonstrating and supporting them to implement the strategies advised. This has also enabled me to return to class the following week to discuss how the staff have got on, how the child has responded and be on hand to help problem-solve any challenges. This has included working with children with complex medical and physical needs who require more specialist forms of communication (e.g. auditory scanning, e-tran board (eye pointing with symbols/photos) and using switches). Frequent liaison and modelling strategies to class staff has helped them to develop their own skills, knowledge and confidence in implementing strategies and following advice. When it’s not been possible to speak to class teacher’s during the school day, I have been able to have Teams or phone calls with them after school or have arranged to speak to them another day of the week. This has allowed </w:t>
            </w:r>
            <w:r w:rsidRPr="003D7A1D">
              <w:rPr>
                <w:rFonts w:asciiTheme="minorHAnsi" w:hAnsiTheme="minorHAnsi" w:cstheme="minorHAnsi"/>
              </w:rPr>
              <w:lastRenderedPageBreak/>
              <w:t>more protected time to talk about the class as a whole; discuss observations, next steps and further advice and strategies.</w:t>
            </w:r>
          </w:p>
          <w:p w14:paraId="3B80BDDA" w14:textId="0C91389F" w:rsidR="00A37477" w:rsidRPr="003D7A1D" w:rsidRDefault="00A37477" w:rsidP="003D7A1D">
            <w:pPr>
              <w:suppressAutoHyphens w:val="0"/>
              <w:autoSpaceDN/>
              <w:spacing w:after="0" w:line="240" w:lineRule="auto"/>
              <w:rPr>
                <w:rFonts w:asciiTheme="minorHAnsi" w:hAnsiTheme="minorHAnsi" w:cstheme="minorHAnsi"/>
              </w:rPr>
            </w:pPr>
            <w:r w:rsidRPr="003D7A1D">
              <w:rPr>
                <w:rFonts w:asciiTheme="minorHAnsi" w:hAnsiTheme="minorHAnsi" w:cstheme="minorHAnsi"/>
              </w:rPr>
              <w:t>Hayley Sim</w:t>
            </w:r>
            <w:r w:rsidR="00F63727" w:rsidRPr="003D7A1D">
              <w:rPr>
                <w:rFonts w:asciiTheme="minorHAnsi" w:hAnsiTheme="minorHAnsi" w:cstheme="minorHAnsi"/>
              </w:rPr>
              <w:t>m</w:t>
            </w:r>
            <w:r w:rsidRPr="003D7A1D">
              <w:rPr>
                <w:rFonts w:asciiTheme="minorHAnsi" w:hAnsiTheme="minorHAnsi" w:cstheme="minorHAnsi"/>
              </w:rPr>
              <w:t>ons</w:t>
            </w:r>
          </w:p>
          <w:p w14:paraId="0CF46CA9" w14:textId="41106524" w:rsidR="00325EE8" w:rsidRPr="003D7A1D" w:rsidRDefault="00325EE8" w:rsidP="003D7A1D">
            <w:pPr>
              <w:spacing w:after="0" w:line="240" w:lineRule="auto"/>
              <w:rPr>
                <w:rFonts w:asciiTheme="minorHAnsi" w:hAnsiTheme="minorHAnsi" w:cstheme="minorHAnsi"/>
              </w:rPr>
            </w:pPr>
          </w:p>
        </w:tc>
      </w:tr>
      <w:tr w:rsidR="00F63727" w:rsidRPr="008E68E0" w14:paraId="7EFDCCFA" w14:textId="77777777" w:rsidTr="003D7A1D">
        <w:trPr>
          <w:trHeight w:val="420"/>
        </w:trPr>
        <w:tc>
          <w:tcPr>
            <w:tcW w:w="3114" w:type="dxa"/>
          </w:tcPr>
          <w:p w14:paraId="1972C585" w14:textId="40AC58FF" w:rsidR="00F63727" w:rsidRPr="008E68E0" w:rsidRDefault="00F63727" w:rsidP="00BD3DE4">
            <w:pPr>
              <w:spacing w:after="0" w:line="240" w:lineRule="auto"/>
              <w:rPr>
                <w:rFonts w:asciiTheme="minorHAnsi" w:hAnsiTheme="minorHAnsi" w:cstheme="minorHAnsi"/>
                <w:sz w:val="22"/>
                <w:szCs w:val="22"/>
              </w:rPr>
            </w:pPr>
            <w:r w:rsidRPr="008E68E0">
              <w:rPr>
                <w:rFonts w:asciiTheme="minorHAnsi" w:hAnsiTheme="minorHAnsi" w:cstheme="minorHAnsi"/>
                <w:sz w:val="22"/>
                <w:szCs w:val="22"/>
              </w:rPr>
              <w:lastRenderedPageBreak/>
              <w:t>OT</w:t>
            </w:r>
          </w:p>
        </w:tc>
        <w:tc>
          <w:tcPr>
            <w:tcW w:w="7080" w:type="dxa"/>
          </w:tcPr>
          <w:p w14:paraId="0C9ED046" w14:textId="37FA25AC" w:rsidR="00C0083B" w:rsidRPr="003D7A1D" w:rsidRDefault="00C0083B" w:rsidP="003D7A1D">
            <w:pPr>
              <w:spacing w:after="0" w:line="240" w:lineRule="auto"/>
              <w:jc w:val="both"/>
              <w:rPr>
                <w:rFonts w:asciiTheme="minorHAnsi" w:hAnsiTheme="minorHAnsi" w:cstheme="minorHAnsi"/>
              </w:rPr>
            </w:pPr>
            <w:r w:rsidRPr="003D7A1D">
              <w:rPr>
                <w:rFonts w:asciiTheme="minorHAnsi" w:hAnsiTheme="minorHAnsi" w:cstheme="minorHAnsi"/>
              </w:rPr>
              <w:t xml:space="preserve">An evaluation report written by our commissioned OT from Blossom </w:t>
            </w:r>
            <w:r w:rsidR="00F15460" w:rsidRPr="003D7A1D">
              <w:rPr>
                <w:rFonts w:asciiTheme="minorHAnsi" w:hAnsiTheme="minorHAnsi" w:cstheme="minorHAnsi"/>
                <w:noProof/>
                <w:color w:val="808080"/>
              </w:rPr>
              <w:t>Children’s Occupational Therapy</w:t>
            </w:r>
            <w:r w:rsidRPr="003D7A1D">
              <w:rPr>
                <w:rFonts w:asciiTheme="minorHAnsi" w:hAnsiTheme="minorHAnsi" w:cstheme="minorHAnsi"/>
              </w:rPr>
              <w:t xml:space="preserve"> clearly outlines the difference their role</w:t>
            </w:r>
            <w:r w:rsidR="00F15460" w:rsidRPr="003D7A1D">
              <w:rPr>
                <w:rFonts w:asciiTheme="minorHAnsi" w:hAnsiTheme="minorHAnsi" w:cstheme="minorHAnsi"/>
              </w:rPr>
              <w:t xml:space="preserve"> </w:t>
            </w:r>
            <w:r w:rsidRPr="003D7A1D">
              <w:rPr>
                <w:rFonts w:asciiTheme="minorHAnsi" w:hAnsiTheme="minorHAnsi" w:cstheme="minorHAnsi"/>
              </w:rPr>
              <w:t xml:space="preserve"> </w:t>
            </w:r>
            <w:r w:rsidR="00F15460" w:rsidRPr="003D7A1D">
              <w:rPr>
                <w:rFonts w:asciiTheme="minorHAnsi" w:hAnsiTheme="minorHAnsi" w:cstheme="minorHAnsi"/>
              </w:rPr>
              <w:t>is</w:t>
            </w:r>
            <w:r w:rsidRPr="003D7A1D">
              <w:rPr>
                <w:rFonts w:asciiTheme="minorHAnsi" w:hAnsiTheme="minorHAnsi" w:cstheme="minorHAnsi"/>
              </w:rPr>
              <w:t xml:space="preserve"> making in school</w:t>
            </w:r>
          </w:p>
          <w:p w14:paraId="2FAB367C" w14:textId="56B8DA62" w:rsidR="004E0324" w:rsidRPr="003D7A1D" w:rsidRDefault="004E0324" w:rsidP="003D7A1D">
            <w:pPr>
              <w:spacing w:after="0" w:line="240" w:lineRule="auto"/>
              <w:jc w:val="both"/>
              <w:rPr>
                <w:rFonts w:asciiTheme="minorHAnsi" w:hAnsiTheme="minorHAnsi" w:cstheme="minorHAnsi"/>
              </w:rPr>
            </w:pPr>
            <w:r w:rsidRPr="003D7A1D">
              <w:rPr>
                <w:rFonts w:asciiTheme="minorHAnsi" w:hAnsiTheme="minorHAnsi" w:cstheme="minorHAnsi"/>
              </w:rPr>
              <w:t>The first term was spent observing all the classes and the pupils, making notes of what was going well and even better if ….., getting to know members of staff and how they felt I could best help support them and their pupils.</w:t>
            </w:r>
          </w:p>
          <w:p w14:paraId="69DC7670" w14:textId="77777777" w:rsidR="00340C8B" w:rsidRPr="003D7A1D" w:rsidRDefault="00340C8B" w:rsidP="003D7A1D">
            <w:pPr>
              <w:spacing w:after="0" w:line="240" w:lineRule="auto"/>
              <w:jc w:val="both"/>
              <w:rPr>
                <w:rFonts w:asciiTheme="minorHAnsi" w:hAnsiTheme="minorHAnsi" w:cstheme="minorHAnsi"/>
              </w:rPr>
            </w:pPr>
            <w:r w:rsidRPr="003D7A1D">
              <w:rPr>
                <w:rFonts w:asciiTheme="minorHAnsi" w:hAnsiTheme="minorHAnsi" w:cstheme="minorHAnsi"/>
              </w:rPr>
              <w:t xml:space="preserve">It was decided I should see a number of pupils on a 1:1 basis using information from the teachers feedback about which pupils would benefit the most.  Written consent was gained from parents. We agreed on two groups of 5 pupils from across the school to be seen individually either side of the half term.  Pupils were seen for 30 minutes each in the SI room with an LSA.  </w:t>
            </w:r>
          </w:p>
          <w:p w14:paraId="49B88D0A" w14:textId="77777777" w:rsidR="00340C8B" w:rsidRPr="003D7A1D" w:rsidRDefault="00340C8B" w:rsidP="003D7A1D">
            <w:pPr>
              <w:spacing w:after="0" w:line="240" w:lineRule="auto"/>
              <w:jc w:val="both"/>
              <w:rPr>
                <w:rFonts w:asciiTheme="minorHAnsi" w:hAnsiTheme="minorHAnsi" w:cstheme="minorHAnsi"/>
              </w:rPr>
            </w:pPr>
            <w:r w:rsidRPr="003D7A1D">
              <w:rPr>
                <w:rFonts w:asciiTheme="minorHAnsi" w:hAnsiTheme="minorHAnsi" w:cstheme="minorHAnsi"/>
              </w:rPr>
              <w:t>During this time, I was able to get to know the pupils and their needs quite well and to discuss this with their LSA’s and how the SI therapy was helping. At the end of the block of therapy I wrote a therapy summary with recommendations for each pupil and sent this to the class teacher who was invited to share this with parents.</w:t>
            </w:r>
          </w:p>
          <w:p w14:paraId="4807971E" w14:textId="77777777" w:rsidR="00340C8B" w:rsidRPr="003D7A1D" w:rsidRDefault="00340C8B" w:rsidP="003D7A1D">
            <w:pPr>
              <w:spacing w:after="0" w:line="240" w:lineRule="auto"/>
              <w:jc w:val="both"/>
              <w:rPr>
                <w:rFonts w:asciiTheme="minorHAnsi" w:hAnsiTheme="minorHAnsi" w:cstheme="minorHAnsi"/>
              </w:rPr>
            </w:pPr>
            <w:r w:rsidRPr="003D7A1D">
              <w:rPr>
                <w:rFonts w:asciiTheme="minorHAnsi" w:hAnsiTheme="minorHAnsi" w:cstheme="minorHAnsi"/>
              </w:rPr>
              <w:t>For some pupils the 1:1 intervention made a notable difference to their levels of motivation and engagement in the class.  In addition, as the pupil’s LSA’s had accompanied them into sessions and I could explain what I was doing, why and how it was helping the LSA’s were then able to bring the pupils to the SI room during the week for short bursts of therapy which has helped with regulation, motivation and engagement in class.</w:t>
            </w:r>
          </w:p>
          <w:p w14:paraId="63102F92" w14:textId="475BFF5F" w:rsidR="00F63727" w:rsidRPr="003D7A1D" w:rsidRDefault="00E91AE6" w:rsidP="003D7A1D">
            <w:pPr>
              <w:suppressAutoHyphens w:val="0"/>
              <w:autoSpaceDN/>
              <w:spacing w:after="0" w:line="240" w:lineRule="auto"/>
              <w:rPr>
                <w:rFonts w:asciiTheme="minorHAnsi" w:hAnsiTheme="minorHAnsi" w:cstheme="minorHAnsi"/>
              </w:rPr>
            </w:pPr>
            <w:r w:rsidRPr="003D7A1D">
              <w:rPr>
                <w:rFonts w:asciiTheme="minorHAnsi" w:hAnsiTheme="minorHAnsi" w:cstheme="minorHAnsi"/>
              </w:rPr>
              <w:t>Jenny M</w:t>
            </w:r>
            <w:r w:rsidR="00F8067A" w:rsidRPr="003D7A1D">
              <w:rPr>
                <w:rFonts w:asciiTheme="minorHAnsi" w:hAnsiTheme="minorHAnsi" w:cstheme="minorHAnsi"/>
              </w:rPr>
              <w:t>e</w:t>
            </w:r>
            <w:r w:rsidRPr="003D7A1D">
              <w:rPr>
                <w:rFonts w:asciiTheme="minorHAnsi" w:hAnsiTheme="minorHAnsi" w:cstheme="minorHAnsi"/>
              </w:rPr>
              <w:t>yer - OT</w:t>
            </w:r>
          </w:p>
        </w:tc>
      </w:tr>
      <w:tr w:rsidR="00325EE8" w:rsidRPr="008E68E0" w14:paraId="7E3CB777" w14:textId="77777777" w:rsidTr="00D66215">
        <w:tc>
          <w:tcPr>
            <w:tcW w:w="3114" w:type="dxa"/>
          </w:tcPr>
          <w:p w14:paraId="529AFEC2" w14:textId="24CC939C" w:rsidR="00325EE8" w:rsidRPr="008E68E0" w:rsidRDefault="000223BA" w:rsidP="00BD3DE4">
            <w:pPr>
              <w:spacing w:after="0" w:line="240" w:lineRule="auto"/>
              <w:rPr>
                <w:rFonts w:asciiTheme="minorHAnsi" w:hAnsiTheme="minorHAnsi" w:cstheme="minorHAnsi"/>
                <w:sz w:val="22"/>
                <w:szCs w:val="22"/>
              </w:rPr>
            </w:pPr>
            <w:r w:rsidRPr="008E68E0">
              <w:rPr>
                <w:rFonts w:asciiTheme="minorHAnsi" w:hAnsiTheme="minorHAnsi" w:cstheme="minorHAnsi"/>
                <w:sz w:val="22"/>
                <w:szCs w:val="22"/>
              </w:rPr>
              <w:t>Level 4s</w:t>
            </w:r>
          </w:p>
        </w:tc>
        <w:tc>
          <w:tcPr>
            <w:tcW w:w="7080" w:type="dxa"/>
          </w:tcPr>
          <w:p w14:paraId="1F2C36BD" w14:textId="105CFBAC" w:rsidR="00325EE8" w:rsidRPr="003D7A1D" w:rsidRDefault="00094233" w:rsidP="003D7A1D">
            <w:pPr>
              <w:spacing w:after="0" w:line="240" w:lineRule="auto"/>
              <w:rPr>
                <w:rFonts w:asciiTheme="minorHAnsi" w:hAnsiTheme="minorHAnsi" w:cstheme="minorHAnsi"/>
              </w:rPr>
            </w:pPr>
            <w:r w:rsidRPr="003D7A1D">
              <w:rPr>
                <w:rFonts w:asciiTheme="minorHAnsi" w:hAnsiTheme="minorHAnsi" w:cstheme="minorHAnsi"/>
              </w:rPr>
              <w:t xml:space="preserve">By having a designated level 4 </w:t>
            </w:r>
            <w:r w:rsidR="003273A7" w:rsidRPr="003D7A1D">
              <w:rPr>
                <w:rFonts w:asciiTheme="minorHAnsi" w:hAnsiTheme="minorHAnsi" w:cstheme="minorHAnsi"/>
              </w:rPr>
              <w:t xml:space="preserve">within each ensured there was </w:t>
            </w:r>
            <w:r w:rsidR="003D7A1D" w:rsidRPr="003D7A1D">
              <w:rPr>
                <w:rFonts w:asciiTheme="minorHAnsi" w:hAnsiTheme="minorHAnsi" w:cstheme="minorHAnsi"/>
              </w:rPr>
              <w:t>consistency</w:t>
            </w:r>
            <w:r w:rsidR="003273A7" w:rsidRPr="003D7A1D">
              <w:rPr>
                <w:rFonts w:asciiTheme="minorHAnsi" w:hAnsiTheme="minorHAnsi" w:cstheme="minorHAnsi"/>
              </w:rPr>
              <w:t xml:space="preserve"> in each class in the absence of the teacher. This was </w:t>
            </w:r>
            <w:r w:rsidR="003D7A1D" w:rsidRPr="003D7A1D">
              <w:rPr>
                <w:rFonts w:asciiTheme="minorHAnsi" w:hAnsiTheme="minorHAnsi" w:cstheme="minorHAnsi"/>
              </w:rPr>
              <w:t>particularly</w:t>
            </w:r>
            <w:r w:rsidR="003273A7" w:rsidRPr="003D7A1D">
              <w:rPr>
                <w:rFonts w:asciiTheme="minorHAnsi" w:hAnsiTheme="minorHAnsi" w:cstheme="minorHAnsi"/>
              </w:rPr>
              <w:t xml:space="preserve"> important due to the high level of absences occurring due to COVID. Our Level 4s</w:t>
            </w:r>
            <w:r w:rsidR="00643F8B" w:rsidRPr="003D7A1D">
              <w:rPr>
                <w:rFonts w:asciiTheme="minorHAnsi" w:hAnsiTheme="minorHAnsi" w:cstheme="minorHAnsi"/>
              </w:rPr>
              <w:t xml:space="preserve"> accessed a bespoke training package, providing more depth to our practices in school. </w:t>
            </w:r>
            <w:r w:rsidR="00132F54" w:rsidRPr="003D7A1D">
              <w:rPr>
                <w:rFonts w:asciiTheme="minorHAnsi" w:hAnsiTheme="minorHAnsi" w:cstheme="minorHAnsi"/>
              </w:rPr>
              <w:t xml:space="preserve">They were encouraged to reflect on their current practice and were give tasks to trial in their own classrooms. </w:t>
            </w:r>
            <w:r w:rsidR="00643F8B" w:rsidRPr="003D7A1D">
              <w:rPr>
                <w:rFonts w:asciiTheme="minorHAnsi" w:hAnsiTheme="minorHAnsi" w:cstheme="minorHAnsi"/>
              </w:rPr>
              <w:t>This allowed them to effectively support the teacher</w:t>
            </w:r>
            <w:r w:rsidR="00BB3635" w:rsidRPr="003D7A1D">
              <w:rPr>
                <w:rFonts w:asciiTheme="minorHAnsi" w:hAnsiTheme="minorHAnsi" w:cstheme="minorHAnsi"/>
              </w:rPr>
              <w:t xml:space="preserve"> as well as supporting individual pupils</w:t>
            </w:r>
            <w:r w:rsidR="00385466" w:rsidRPr="003D7A1D">
              <w:rPr>
                <w:rFonts w:asciiTheme="minorHAnsi" w:hAnsiTheme="minorHAnsi" w:cstheme="minorHAnsi"/>
              </w:rPr>
              <w:t xml:space="preserve"> by scaffolding learning or enhancing this. They were also able to support the other staff within the team, role modelling expectations and raising the standards of practice in the classroom. Some took on </w:t>
            </w:r>
            <w:r w:rsidR="00132F54" w:rsidRPr="003D7A1D">
              <w:rPr>
                <w:rFonts w:asciiTheme="minorHAnsi" w:hAnsiTheme="minorHAnsi" w:cstheme="minorHAnsi"/>
              </w:rPr>
              <w:t>a</w:t>
            </w:r>
            <w:r w:rsidR="00385466" w:rsidRPr="003D7A1D">
              <w:rPr>
                <w:rFonts w:asciiTheme="minorHAnsi" w:hAnsiTheme="minorHAnsi" w:cstheme="minorHAnsi"/>
              </w:rPr>
              <w:t xml:space="preserve"> </w:t>
            </w:r>
            <w:r w:rsidR="00132F54" w:rsidRPr="003D7A1D">
              <w:rPr>
                <w:rFonts w:asciiTheme="minorHAnsi" w:hAnsiTheme="minorHAnsi" w:cstheme="minorHAnsi"/>
              </w:rPr>
              <w:t>responsibility</w:t>
            </w:r>
            <w:r w:rsidR="00385466" w:rsidRPr="003D7A1D">
              <w:rPr>
                <w:rFonts w:asciiTheme="minorHAnsi" w:hAnsiTheme="minorHAnsi" w:cstheme="minorHAnsi"/>
              </w:rPr>
              <w:t xml:space="preserve"> in the classroom </w:t>
            </w:r>
            <w:r w:rsidR="00132F54" w:rsidRPr="003D7A1D">
              <w:rPr>
                <w:rFonts w:asciiTheme="minorHAnsi" w:hAnsiTheme="minorHAnsi" w:cstheme="minorHAnsi"/>
              </w:rPr>
              <w:t xml:space="preserve">under the direction of the teacher </w:t>
            </w:r>
            <w:r w:rsidR="00385466" w:rsidRPr="003D7A1D">
              <w:rPr>
                <w:rFonts w:asciiTheme="minorHAnsi" w:hAnsiTheme="minorHAnsi" w:cstheme="minorHAnsi"/>
              </w:rPr>
              <w:t>e.g. maintaining the enabling environment</w:t>
            </w:r>
            <w:r w:rsidR="00132F54" w:rsidRPr="003D7A1D">
              <w:rPr>
                <w:rFonts w:asciiTheme="minorHAnsi" w:hAnsiTheme="minorHAnsi" w:cstheme="minorHAnsi"/>
              </w:rPr>
              <w:t>, focusing on communication</w:t>
            </w:r>
          </w:p>
        </w:tc>
      </w:tr>
      <w:tr w:rsidR="00325EE8" w:rsidRPr="008E68E0" w14:paraId="6D599CAC" w14:textId="77777777" w:rsidTr="00D66215">
        <w:tc>
          <w:tcPr>
            <w:tcW w:w="3114" w:type="dxa"/>
          </w:tcPr>
          <w:p w14:paraId="5648BE7F" w14:textId="77777777" w:rsidR="00103A39" w:rsidRPr="008E68E0" w:rsidRDefault="00103A39" w:rsidP="00BD3DE4">
            <w:pPr>
              <w:suppressAutoHyphens w:val="0"/>
              <w:autoSpaceDN/>
              <w:spacing w:after="0" w:line="240" w:lineRule="auto"/>
              <w:rPr>
                <w:rFonts w:asciiTheme="minorHAnsi" w:hAnsiTheme="minorHAnsi" w:cstheme="minorHAnsi"/>
                <w:sz w:val="22"/>
                <w:szCs w:val="22"/>
              </w:rPr>
            </w:pPr>
            <w:r w:rsidRPr="008E68E0">
              <w:rPr>
                <w:rFonts w:asciiTheme="minorHAnsi" w:hAnsiTheme="minorHAnsi" w:cstheme="minorHAnsi"/>
                <w:sz w:val="22"/>
                <w:szCs w:val="22"/>
              </w:rPr>
              <w:t xml:space="preserve">Improved </w:t>
            </w:r>
          </w:p>
          <w:p w14:paraId="3FC0F3BD" w14:textId="43E73440" w:rsidR="00103A39" w:rsidRPr="008E68E0" w:rsidRDefault="00103A39" w:rsidP="00BD3DE4">
            <w:pPr>
              <w:spacing w:after="0" w:line="240" w:lineRule="auto"/>
              <w:rPr>
                <w:rFonts w:asciiTheme="minorHAnsi" w:hAnsiTheme="minorHAnsi" w:cstheme="minorHAnsi"/>
                <w:sz w:val="22"/>
                <w:szCs w:val="22"/>
              </w:rPr>
            </w:pPr>
            <w:r w:rsidRPr="008E68E0">
              <w:rPr>
                <w:rFonts w:asciiTheme="minorHAnsi" w:hAnsiTheme="minorHAnsi" w:cstheme="minorHAnsi"/>
                <w:sz w:val="22"/>
                <w:szCs w:val="22"/>
              </w:rPr>
              <w:t>physical development – Conductive education</w:t>
            </w:r>
          </w:p>
          <w:p w14:paraId="7A574304" w14:textId="77777777" w:rsidR="00325EE8" w:rsidRPr="008E68E0" w:rsidRDefault="00325EE8" w:rsidP="00BD3DE4">
            <w:pPr>
              <w:spacing w:after="0" w:line="240" w:lineRule="auto"/>
              <w:rPr>
                <w:rFonts w:asciiTheme="minorHAnsi" w:hAnsiTheme="minorHAnsi" w:cstheme="minorHAnsi"/>
                <w:sz w:val="22"/>
                <w:szCs w:val="22"/>
              </w:rPr>
            </w:pPr>
          </w:p>
        </w:tc>
        <w:tc>
          <w:tcPr>
            <w:tcW w:w="7080" w:type="dxa"/>
          </w:tcPr>
          <w:p w14:paraId="04640116" w14:textId="409C30CD" w:rsidR="00EA41EC" w:rsidRPr="003D7A1D" w:rsidRDefault="005A4ABC" w:rsidP="003D7A1D">
            <w:pPr>
              <w:spacing w:after="0" w:line="240" w:lineRule="auto"/>
              <w:jc w:val="both"/>
              <w:rPr>
                <w:rFonts w:asciiTheme="minorHAnsi" w:hAnsiTheme="minorHAnsi" w:cstheme="minorHAnsi"/>
              </w:rPr>
            </w:pPr>
            <w:r w:rsidRPr="003D7A1D">
              <w:rPr>
                <w:rFonts w:asciiTheme="minorHAnsi" w:hAnsiTheme="minorHAnsi" w:cstheme="minorHAnsi"/>
              </w:rPr>
              <w:t xml:space="preserve">Conductive Education continues to be a strength of the school. </w:t>
            </w:r>
            <w:r w:rsidR="00EA41EC" w:rsidRPr="003D7A1D">
              <w:rPr>
                <w:rFonts w:asciiTheme="minorHAnsi" w:hAnsiTheme="minorHAnsi" w:cstheme="minorHAnsi"/>
              </w:rPr>
              <w:t>An evaluation report written by our conductor clearly outlines the difference their role  is making in school</w:t>
            </w:r>
          </w:p>
          <w:p w14:paraId="7B06B5C9" w14:textId="0B8A5D5F" w:rsidR="00736B57" w:rsidRPr="003D7A1D" w:rsidRDefault="00736B57" w:rsidP="003D7A1D">
            <w:pPr>
              <w:spacing w:after="0" w:line="240" w:lineRule="auto"/>
              <w:rPr>
                <w:rFonts w:asciiTheme="minorHAnsi" w:hAnsiTheme="minorHAnsi" w:cstheme="minorHAnsi"/>
              </w:rPr>
            </w:pPr>
          </w:p>
          <w:p w14:paraId="14DE0EDA" w14:textId="7C44EB60" w:rsidR="00F065FC" w:rsidRPr="003D7A1D" w:rsidRDefault="00F065FC" w:rsidP="003D7A1D">
            <w:pPr>
              <w:spacing w:after="0" w:line="240" w:lineRule="auto"/>
              <w:rPr>
                <w:rFonts w:asciiTheme="minorHAnsi" w:hAnsiTheme="minorHAnsi" w:cstheme="minorHAnsi"/>
                <w:color w:val="auto"/>
              </w:rPr>
            </w:pPr>
            <w:r w:rsidRPr="003D7A1D">
              <w:rPr>
                <w:rFonts w:asciiTheme="minorHAnsi" w:hAnsiTheme="minorHAnsi" w:cstheme="minorHAnsi"/>
                <w:color w:val="auto"/>
              </w:rPr>
              <w:t xml:space="preserve">The past year was again a challenging year due to the uncertainty caused by Covid. </w:t>
            </w:r>
          </w:p>
          <w:p w14:paraId="25EC7400" w14:textId="747376A4" w:rsidR="00F065FC" w:rsidRPr="003D7A1D" w:rsidRDefault="00F065FC" w:rsidP="003D7A1D">
            <w:pPr>
              <w:pStyle w:val="Signature"/>
              <w:spacing w:before="0" w:line="240" w:lineRule="auto"/>
              <w:rPr>
                <w:rFonts w:cstheme="minorHAnsi"/>
                <w:color w:val="auto"/>
                <w:sz w:val="24"/>
                <w:szCs w:val="24"/>
              </w:rPr>
            </w:pPr>
            <w:r w:rsidRPr="003D7A1D">
              <w:rPr>
                <w:rFonts w:cstheme="minorHAnsi"/>
                <w:color w:val="auto"/>
                <w:sz w:val="24"/>
                <w:szCs w:val="24"/>
              </w:rPr>
              <w:lastRenderedPageBreak/>
              <w:t>At the beginning of the academic year, children</w:t>
            </w:r>
            <w:r w:rsidR="00392D86" w:rsidRPr="003D7A1D">
              <w:rPr>
                <w:rFonts w:cstheme="minorHAnsi"/>
                <w:color w:val="auto"/>
                <w:sz w:val="24"/>
                <w:szCs w:val="24"/>
              </w:rPr>
              <w:t xml:space="preserve"> were still in zo</w:t>
            </w:r>
            <w:r w:rsidRPr="003D7A1D">
              <w:rPr>
                <w:rFonts w:cstheme="minorHAnsi"/>
                <w:color w:val="auto"/>
                <w:sz w:val="24"/>
                <w:szCs w:val="24"/>
              </w:rPr>
              <w:t xml:space="preserve">nes and bubbles. For this reason, we had mini-group sessions (2-3 children) as well as individual sessions. </w:t>
            </w:r>
          </w:p>
          <w:p w14:paraId="7B2ADD51" w14:textId="0A8A54FC" w:rsidR="00F065FC" w:rsidRPr="003D7A1D" w:rsidRDefault="00392D86" w:rsidP="003D7A1D">
            <w:pPr>
              <w:pStyle w:val="Signature"/>
              <w:spacing w:before="0" w:line="240" w:lineRule="auto"/>
              <w:rPr>
                <w:rFonts w:cstheme="minorHAnsi"/>
                <w:color w:val="auto"/>
                <w:sz w:val="24"/>
                <w:szCs w:val="24"/>
              </w:rPr>
            </w:pPr>
            <w:r w:rsidRPr="003D7A1D">
              <w:rPr>
                <w:rFonts w:cstheme="minorHAnsi"/>
                <w:color w:val="auto"/>
                <w:sz w:val="24"/>
                <w:szCs w:val="24"/>
              </w:rPr>
              <w:t>From</w:t>
            </w:r>
            <w:r w:rsidR="00F065FC" w:rsidRPr="003D7A1D">
              <w:rPr>
                <w:rFonts w:cstheme="minorHAnsi"/>
                <w:color w:val="auto"/>
                <w:sz w:val="24"/>
                <w:szCs w:val="24"/>
              </w:rPr>
              <w:t xml:space="preserve"> Easter </w:t>
            </w:r>
            <w:r w:rsidRPr="003D7A1D">
              <w:rPr>
                <w:rFonts w:cstheme="minorHAnsi"/>
                <w:color w:val="auto"/>
                <w:sz w:val="24"/>
                <w:szCs w:val="24"/>
              </w:rPr>
              <w:t>they</w:t>
            </w:r>
            <w:r w:rsidR="00F065FC" w:rsidRPr="003D7A1D">
              <w:rPr>
                <w:rFonts w:cstheme="minorHAnsi"/>
                <w:color w:val="auto"/>
                <w:sz w:val="24"/>
                <w:szCs w:val="24"/>
              </w:rPr>
              <w:t xml:space="preserve"> were able to mix again and </w:t>
            </w:r>
            <w:r w:rsidR="00767DC7" w:rsidRPr="003D7A1D">
              <w:rPr>
                <w:rFonts w:cstheme="minorHAnsi"/>
                <w:color w:val="auto"/>
                <w:sz w:val="24"/>
                <w:szCs w:val="24"/>
              </w:rPr>
              <w:t>we</w:t>
            </w:r>
            <w:r w:rsidR="00F065FC" w:rsidRPr="003D7A1D">
              <w:rPr>
                <w:rFonts w:cstheme="minorHAnsi"/>
                <w:color w:val="auto"/>
                <w:sz w:val="24"/>
                <w:szCs w:val="24"/>
              </w:rPr>
              <w:t xml:space="preserve"> were able to see the positive changes in </w:t>
            </w:r>
            <w:r w:rsidR="00905FC1" w:rsidRPr="003D7A1D">
              <w:rPr>
                <w:rFonts w:cstheme="minorHAnsi"/>
                <w:color w:val="auto"/>
                <w:sz w:val="24"/>
                <w:szCs w:val="24"/>
              </w:rPr>
              <w:t xml:space="preserve">the </w:t>
            </w:r>
            <w:r w:rsidR="00F065FC" w:rsidRPr="003D7A1D">
              <w:rPr>
                <w:rFonts w:cstheme="minorHAnsi"/>
                <w:color w:val="auto"/>
                <w:sz w:val="24"/>
                <w:szCs w:val="24"/>
              </w:rPr>
              <w:t xml:space="preserve">children as they were able to meet their peers from other classes. Having bigger groups resulted more enthusiasm, challenge and competition between children as well as more fun and laughter. </w:t>
            </w:r>
            <w:r w:rsidR="00767DC7" w:rsidRPr="003D7A1D">
              <w:rPr>
                <w:rFonts w:cstheme="minorHAnsi"/>
                <w:color w:val="auto"/>
                <w:sz w:val="24"/>
                <w:szCs w:val="24"/>
              </w:rPr>
              <w:t>We</w:t>
            </w:r>
            <w:r w:rsidR="00F065FC" w:rsidRPr="003D7A1D">
              <w:rPr>
                <w:rFonts w:cstheme="minorHAnsi"/>
                <w:color w:val="auto"/>
                <w:sz w:val="24"/>
                <w:szCs w:val="24"/>
              </w:rPr>
              <w:t xml:space="preserve"> could also see children progressing more significantly being able to access more appropriate group sessions instead of the 1:1 sessions.</w:t>
            </w:r>
          </w:p>
          <w:p w14:paraId="00B2FB26" w14:textId="3B176D8A" w:rsidR="00325EE8" w:rsidRPr="003D7A1D" w:rsidRDefault="00736B57" w:rsidP="003D7A1D">
            <w:pPr>
              <w:pStyle w:val="Signature"/>
              <w:spacing w:before="0" w:line="240" w:lineRule="auto"/>
              <w:rPr>
                <w:rFonts w:cstheme="minorHAnsi"/>
                <w:color w:val="auto"/>
                <w:sz w:val="24"/>
                <w:szCs w:val="24"/>
              </w:rPr>
            </w:pPr>
            <w:r w:rsidRPr="003D7A1D">
              <w:rPr>
                <w:rFonts w:cstheme="minorHAnsi"/>
                <w:color w:val="auto"/>
                <w:sz w:val="24"/>
                <w:szCs w:val="24"/>
              </w:rPr>
              <w:t xml:space="preserve">Benigna Constantinou - </w:t>
            </w:r>
            <w:r w:rsidRPr="003D7A1D">
              <w:rPr>
                <w:rFonts w:cstheme="minorHAnsi"/>
                <w:i/>
                <w:color w:val="auto"/>
                <w:sz w:val="24"/>
                <w:szCs w:val="24"/>
              </w:rPr>
              <w:t>Conductor</w:t>
            </w:r>
            <w:r w:rsidRPr="003D7A1D">
              <w:rPr>
                <w:rFonts w:cstheme="minorHAnsi"/>
                <w:sz w:val="24"/>
                <w:szCs w:val="24"/>
              </w:rPr>
              <w:t xml:space="preserve"> </w:t>
            </w:r>
          </w:p>
        </w:tc>
      </w:tr>
      <w:tr w:rsidR="005F6391" w:rsidRPr="008E68E0" w14:paraId="7F3B23CC" w14:textId="77777777" w:rsidTr="00BD3DE4">
        <w:trPr>
          <w:trHeight w:val="1066"/>
        </w:trPr>
        <w:tc>
          <w:tcPr>
            <w:tcW w:w="3114" w:type="dxa"/>
          </w:tcPr>
          <w:p w14:paraId="21DC5159" w14:textId="27F29621" w:rsidR="005F6391" w:rsidRPr="008E68E0" w:rsidRDefault="005F6391" w:rsidP="00BD3DE4">
            <w:pPr>
              <w:spacing w:after="0" w:line="240" w:lineRule="auto"/>
              <w:rPr>
                <w:rFonts w:asciiTheme="minorHAnsi" w:hAnsiTheme="minorHAnsi" w:cstheme="minorHAnsi"/>
                <w:sz w:val="22"/>
                <w:szCs w:val="22"/>
              </w:rPr>
            </w:pPr>
            <w:r w:rsidRPr="008E68E0">
              <w:rPr>
                <w:rFonts w:asciiTheme="minorHAnsi" w:hAnsiTheme="minorHAnsi" w:cstheme="minorHAnsi"/>
                <w:sz w:val="22"/>
                <w:szCs w:val="22"/>
              </w:rPr>
              <w:lastRenderedPageBreak/>
              <w:t>Improved Personal Development: Emotional Well-Being – Music Therapy</w:t>
            </w:r>
          </w:p>
        </w:tc>
        <w:tc>
          <w:tcPr>
            <w:tcW w:w="7080" w:type="dxa"/>
          </w:tcPr>
          <w:p w14:paraId="75FA0173" w14:textId="5706446B" w:rsidR="00EA41EC" w:rsidRPr="003D7A1D" w:rsidRDefault="00EA41EC" w:rsidP="003D7A1D">
            <w:pPr>
              <w:spacing w:after="0" w:line="240" w:lineRule="auto"/>
              <w:jc w:val="both"/>
              <w:rPr>
                <w:rFonts w:asciiTheme="minorHAnsi" w:hAnsiTheme="minorHAnsi" w:cstheme="minorHAnsi"/>
              </w:rPr>
            </w:pPr>
            <w:r w:rsidRPr="003D7A1D">
              <w:rPr>
                <w:rFonts w:asciiTheme="minorHAnsi" w:hAnsiTheme="minorHAnsi" w:cstheme="minorHAnsi"/>
              </w:rPr>
              <w:t>An evaluation report written by our commissioned Music Therapist from NMPAT clearly outlines the difference their role  is making in school</w:t>
            </w:r>
          </w:p>
          <w:p w14:paraId="4C4E615D" w14:textId="77777777" w:rsidR="00EA41EC" w:rsidRPr="003D7A1D" w:rsidRDefault="00EA41EC" w:rsidP="003D7A1D">
            <w:pPr>
              <w:spacing w:after="0" w:line="240" w:lineRule="auto"/>
              <w:rPr>
                <w:rFonts w:asciiTheme="minorHAnsi" w:hAnsiTheme="minorHAnsi" w:cstheme="minorHAnsi"/>
              </w:rPr>
            </w:pPr>
          </w:p>
          <w:p w14:paraId="7E713CBD" w14:textId="43090695" w:rsidR="005F6391" w:rsidRPr="003D7A1D" w:rsidRDefault="00246B5A" w:rsidP="003D7A1D">
            <w:pPr>
              <w:spacing w:after="0" w:line="240" w:lineRule="auto"/>
              <w:rPr>
                <w:rFonts w:asciiTheme="minorHAnsi" w:hAnsiTheme="minorHAnsi" w:cstheme="minorHAnsi"/>
              </w:rPr>
            </w:pPr>
            <w:r w:rsidRPr="003D7A1D">
              <w:rPr>
                <w:rFonts w:asciiTheme="minorHAnsi" w:hAnsiTheme="minorHAnsi" w:cstheme="minorHAnsi"/>
              </w:rPr>
              <w:t>It has been a pleasure working at Fairfields School this year and getting to know the children and staff. I have had the luxury of being able to offer long-term therapeutic interventions to 11 clients on a 1-2-1 basis. This has meant that those children have had the benefit of in-depth individual work that has, as I hope this report will demonstrate, had a significant impact on a wide range of different areas of their everyday lives. The work has been very interesting and varied and has encompassed a myriad of diverse and eclectic elements from creating compositions using graphic notation (JH) to devising a highly sensory, musical experience (SK.) All the interventions have been created with a view to directly helping the children in the areas identified at the outset of the work as being the most important for each client’s development.</w:t>
            </w:r>
          </w:p>
          <w:p w14:paraId="5934181E" w14:textId="77777777" w:rsidR="007B43AB" w:rsidRPr="003D7A1D" w:rsidRDefault="007B43AB" w:rsidP="003D7A1D">
            <w:pPr>
              <w:spacing w:after="0" w:line="240" w:lineRule="auto"/>
              <w:jc w:val="both"/>
              <w:rPr>
                <w:rFonts w:asciiTheme="minorHAnsi" w:hAnsiTheme="minorHAnsi" w:cstheme="minorHAnsi"/>
              </w:rPr>
            </w:pPr>
            <w:r w:rsidRPr="003D7A1D">
              <w:rPr>
                <w:rFonts w:asciiTheme="minorHAnsi" w:hAnsiTheme="minorHAnsi" w:cstheme="minorHAnsi"/>
              </w:rPr>
              <w:t xml:space="preserve">I have had a fantastic first year at Fairfields School. It’s been wonderful to work with the children and staff and I have really enjoyed developing different ways of helping each client to develop in all sorts of areas. I am confident that many of the elements that have blossomed in the therapy room will be making a significant mark on the everyday lives of the children. Naturally, the transference of skills is a difficult concept to quantify and assess scientifically. However, I hope that the simple assessment and progress sheet I have devised (please see attached) might be developed as a way of reflecting progress, especially if the criteria were to be assessed by others – such as teachers and parents at regular intervals. </w:t>
            </w:r>
          </w:p>
          <w:p w14:paraId="1C2980B3" w14:textId="78C965F0" w:rsidR="007B43AB" w:rsidRPr="003D7A1D" w:rsidRDefault="00520E7C" w:rsidP="003D7A1D">
            <w:pPr>
              <w:spacing w:after="0" w:line="240" w:lineRule="auto"/>
              <w:rPr>
                <w:rFonts w:asciiTheme="minorHAnsi" w:hAnsiTheme="minorHAnsi" w:cstheme="minorHAnsi"/>
              </w:rPr>
            </w:pPr>
            <w:r w:rsidRPr="003D7A1D">
              <w:rPr>
                <w:rFonts w:asciiTheme="minorHAnsi" w:hAnsiTheme="minorHAnsi" w:cstheme="minorHAnsi"/>
              </w:rPr>
              <w:t>Serenna Wagner – Music Therapist</w:t>
            </w:r>
          </w:p>
        </w:tc>
      </w:tr>
      <w:tr w:rsidR="005F6391" w:rsidRPr="008E68E0" w14:paraId="614D8345" w14:textId="77777777" w:rsidTr="00D66215">
        <w:tc>
          <w:tcPr>
            <w:tcW w:w="3114" w:type="dxa"/>
          </w:tcPr>
          <w:p w14:paraId="1AD941F9" w14:textId="02F73699" w:rsidR="005F6391" w:rsidRPr="008E68E0" w:rsidRDefault="008114FA" w:rsidP="00BD3DE4">
            <w:pPr>
              <w:spacing w:after="0" w:line="240" w:lineRule="auto"/>
              <w:rPr>
                <w:rFonts w:asciiTheme="minorHAnsi" w:hAnsiTheme="minorHAnsi" w:cstheme="minorHAnsi"/>
                <w:sz w:val="22"/>
                <w:szCs w:val="22"/>
              </w:rPr>
            </w:pPr>
            <w:r w:rsidRPr="008E68E0">
              <w:rPr>
                <w:rFonts w:asciiTheme="minorHAnsi" w:hAnsiTheme="minorHAnsi" w:cstheme="minorHAnsi"/>
                <w:sz w:val="22"/>
                <w:szCs w:val="22"/>
              </w:rPr>
              <w:t>Improved  personal development – magic makers</w:t>
            </w:r>
          </w:p>
        </w:tc>
        <w:tc>
          <w:tcPr>
            <w:tcW w:w="7080" w:type="dxa"/>
          </w:tcPr>
          <w:p w14:paraId="1BC4A07C" w14:textId="43799248" w:rsidR="005F6391" w:rsidRPr="003D7A1D" w:rsidRDefault="006071D1" w:rsidP="003D7A1D">
            <w:pPr>
              <w:spacing w:after="0" w:line="240" w:lineRule="auto"/>
              <w:rPr>
                <w:rFonts w:asciiTheme="minorHAnsi" w:hAnsiTheme="minorHAnsi" w:cstheme="minorHAnsi"/>
              </w:rPr>
            </w:pPr>
            <w:r w:rsidRPr="003D7A1D">
              <w:rPr>
                <w:rFonts w:asciiTheme="minorHAnsi" w:hAnsiTheme="minorHAnsi" w:cstheme="minorHAnsi"/>
              </w:rPr>
              <w:t xml:space="preserve">By having a designated member of staff for magic makers ensures that effective enrichment can been provided at lunchtime for </w:t>
            </w:r>
            <w:r w:rsidR="00D309B2" w:rsidRPr="003D7A1D">
              <w:rPr>
                <w:rFonts w:asciiTheme="minorHAnsi" w:hAnsiTheme="minorHAnsi" w:cstheme="minorHAnsi"/>
              </w:rPr>
              <w:t xml:space="preserve">key pupils across the school. </w:t>
            </w:r>
            <w:r w:rsidRPr="003D7A1D">
              <w:rPr>
                <w:rFonts w:asciiTheme="minorHAnsi" w:hAnsiTheme="minorHAnsi" w:cstheme="minorHAnsi"/>
              </w:rPr>
              <w:t>Engagement with Songs, sensory stories and music enable these pupils to develop their social and communication skills.</w:t>
            </w:r>
            <w:r w:rsidR="00D309B2" w:rsidRPr="003D7A1D">
              <w:rPr>
                <w:rFonts w:asciiTheme="minorHAnsi" w:hAnsiTheme="minorHAnsi" w:cstheme="minorHAnsi"/>
              </w:rPr>
              <w:t xml:space="preserve"> It also enabled staff to focus on key skills for specific children. </w:t>
            </w:r>
            <w:r w:rsidRPr="003D7A1D">
              <w:rPr>
                <w:rFonts w:asciiTheme="minorHAnsi" w:hAnsiTheme="minorHAnsi" w:cstheme="minorHAnsi"/>
              </w:rPr>
              <w:t xml:space="preserve"> During academic year 2</w:t>
            </w:r>
            <w:r w:rsidR="00D309B2" w:rsidRPr="003D7A1D">
              <w:rPr>
                <w:rFonts w:asciiTheme="minorHAnsi" w:hAnsiTheme="minorHAnsi" w:cstheme="minorHAnsi"/>
              </w:rPr>
              <w:t>1</w:t>
            </w:r>
            <w:r w:rsidRPr="003D7A1D">
              <w:rPr>
                <w:rFonts w:asciiTheme="minorHAnsi" w:hAnsiTheme="minorHAnsi" w:cstheme="minorHAnsi"/>
              </w:rPr>
              <w:t>/2</w:t>
            </w:r>
            <w:r w:rsidR="00D309B2" w:rsidRPr="003D7A1D">
              <w:rPr>
                <w:rFonts w:asciiTheme="minorHAnsi" w:hAnsiTheme="minorHAnsi" w:cstheme="minorHAnsi"/>
              </w:rPr>
              <w:t>2</w:t>
            </w:r>
            <w:r w:rsidRPr="003D7A1D">
              <w:rPr>
                <w:rFonts w:asciiTheme="minorHAnsi" w:hAnsiTheme="minorHAnsi" w:cstheme="minorHAnsi"/>
              </w:rPr>
              <w:t xml:space="preserve"> </w:t>
            </w:r>
            <w:r w:rsidR="0096230D" w:rsidRPr="003D7A1D">
              <w:rPr>
                <w:rFonts w:asciiTheme="minorHAnsi" w:hAnsiTheme="minorHAnsi" w:cstheme="minorHAnsi"/>
              </w:rPr>
              <w:t xml:space="preserve">this support was provided across the bubbles and zones, rather </w:t>
            </w:r>
            <w:r w:rsidR="002B7666" w:rsidRPr="003D7A1D">
              <w:rPr>
                <w:rFonts w:asciiTheme="minorHAnsi" w:hAnsiTheme="minorHAnsi" w:cstheme="minorHAnsi"/>
              </w:rPr>
              <w:t xml:space="preserve">than as one club to limit the level of mixing across bubbles and zones </w:t>
            </w:r>
            <w:r w:rsidRPr="003D7A1D">
              <w:rPr>
                <w:rFonts w:asciiTheme="minorHAnsi" w:hAnsiTheme="minorHAnsi" w:cstheme="minorHAnsi"/>
              </w:rPr>
              <w:t>.</w:t>
            </w:r>
          </w:p>
        </w:tc>
      </w:tr>
      <w:tr w:rsidR="00484838" w:rsidRPr="008E68E0" w14:paraId="7BB6BDD5" w14:textId="77777777" w:rsidTr="00D66215">
        <w:tc>
          <w:tcPr>
            <w:tcW w:w="3114" w:type="dxa"/>
          </w:tcPr>
          <w:p w14:paraId="2C9D8513" w14:textId="77777777" w:rsidR="00484838" w:rsidRPr="008E68E0" w:rsidRDefault="00484838" w:rsidP="00BD3DE4">
            <w:pPr>
              <w:spacing w:after="0" w:line="240" w:lineRule="auto"/>
              <w:rPr>
                <w:rFonts w:asciiTheme="minorHAnsi" w:hAnsiTheme="minorHAnsi" w:cstheme="minorHAnsi"/>
                <w:sz w:val="22"/>
                <w:szCs w:val="22"/>
              </w:rPr>
            </w:pPr>
            <w:r w:rsidRPr="008E68E0">
              <w:rPr>
                <w:rFonts w:asciiTheme="minorHAnsi" w:hAnsiTheme="minorHAnsi" w:cstheme="minorHAnsi"/>
                <w:sz w:val="22"/>
                <w:szCs w:val="22"/>
              </w:rPr>
              <w:t>Family Support Worker</w:t>
            </w:r>
          </w:p>
          <w:p w14:paraId="2BCF3042" w14:textId="77777777" w:rsidR="00484838" w:rsidRPr="008E68E0" w:rsidRDefault="00484838" w:rsidP="00BD3DE4">
            <w:pPr>
              <w:spacing w:after="0" w:line="240" w:lineRule="auto"/>
              <w:rPr>
                <w:rFonts w:asciiTheme="minorHAnsi" w:hAnsiTheme="minorHAnsi" w:cstheme="minorHAnsi"/>
                <w:sz w:val="22"/>
                <w:szCs w:val="22"/>
              </w:rPr>
            </w:pPr>
          </w:p>
        </w:tc>
        <w:tc>
          <w:tcPr>
            <w:tcW w:w="7080" w:type="dxa"/>
          </w:tcPr>
          <w:p w14:paraId="467B1A8F" w14:textId="02FACF10" w:rsidR="00484838" w:rsidRPr="003D7A1D" w:rsidRDefault="00134D12" w:rsidP="003D7A1D">
            <w:pPr>
              <w:spacing w:after="0" w:line="240" w:lineRule="auto"/>
              <w:jc w:val="both"/>
              <w:rPr>
                <w:rFonts w:asciiTheme="minorHAnsi" w:hAnsiTheme="minorHAnsi" w:cstheme="minorHAnsi"/>
              </w:rPr>
            </w:pPr>
            <w:r w:rsidRPr="003D7A1D">
              <w:rPr>
                <w:rFonts w:asciiTheme="minorHAnsi" w:hAnsiTheme="minorHAnsi" w:cstheme="minorHAnsi"/>
              </w:rPr>
              <w:t xml:space="preserve">We believe that input from our Family Support Worker is essential. Our Family Worker supports parents at a variety of meetings always acting </w:t>
            </w:r>
            <w:r w:rsidRPr="003D7A1D">
              <w:rPr>
                <w:rFonts w:asciiTheme="minorHAnsi" w:hAnsiTheme="minorHAnsi" w:cstheme="minorHAnsi"/>
              </w:rPr>
              <w:lastRenderedPageBreak/>
              <w:t xml:space="preserve">as their advocate, ensuring the voice of the child is heard. Our family support worker both leads and supports Early Help Assessments, attends Child In Need meetings, carries out home-visits and liaises wherever possible with a variety of other agencies. As a DSL, </w:t>
            </w:r>
            <w:r w:rsidR="001D3885" w:rsidRPr="003D7A1D">
              <w:rPr>
                <w:rFonts w:asciiTheme="minorHAnsi" w:hAnsiTheme="minorHAnsi" w:cstheme="minorHAnsi"/>
              </w:rPr>
              <w:t>o</w:t>
            </w:r>
            <w:r w:rsidRPr="003D7A1D">
              <w:rPr>
                <w:rFonts w:asciiTheme="minorHAnsi" w:hAnsiTheme="minorHAnsi" w:cstheme="minorHAnsi"/>
              </w:rPr>
              <w:t>ur Family Support Worker also carried out welfare checks</w:t>
            </w:r>
            <w:r w:rsidR="001D3885" w:rsidRPr="003D7A1D">
              <w:rPr>
                <w:rFonts w:asciiTheme="minorHAnsi" w:hAnsiTheme="minorHAnsi" w:cstheme="minorHAnsi"/>
              </w:rPr>
              <w:t xml:space="preserve"> when school closed due to COVID</w:t>
            </w:r>
            <w:r w:rsidRPr="003D7A1D">
              <w:rPr>
                <w:rFonts w:asciiTheme="minorHAnsi" w:hAnsiTheme="minorHAnsi" w:cstheme="minorHAnsi"/>
              </w:rPr>
              <w:t xml:space="preserve">, supporting some of our most vulnerable families. Her dedication for our families supports the partnership between home and school.  </w:t>
            </w:r>
          </w:p>
        </w:tc>
      </w:tr>
      <w:bookmarkEnd w:id="14"/>
      <w:bookmarkEnd w:id="15"/>
      <w:bookmarkEnd w:id="16"/>
    </w:tbl>
    <w:p w14:paraId="2A7D5564" w14:textId="77777777" w:rsidR="00E66558" w:rsidRPr="008E68E0" w:rsidRDefault="00E66558">
      <w:pPr>
        <w:rPr>
          <w:rFonts w:asciiTheme="minorHAnsi" w:hAnsiTheme="minorHAnsi" w:cstheme="minorHAnsi"/>
        </w:rPr>
      </w:pPr>
    </w:p>
    <w:p w14:paraId="6D5A60E9" w14:textId="7FE85A1B" w:rsidR="00EA41EC" w:rsidRPr="008E68E0" w:rsidRDefault="00EA41EC">
      <w:pPr>
        <w:rPr>
          <w:rFonts w:asciiTheme="minorHAnsi" w:hAnsiTheme="minorHAnsi" w:cstheme="minorHAnsi"/>
        </w:rPr>
      </w:pPr>
      <w:r w:rsidRPr="008E68E0">
        <w:rPr>
          <w:rFonts w:asciiTheme="minorHAnsi" w:hAnsiTheme="minorHAnsi" w:cstheme="minorHAnsi"/>
        </w:rPr>
        <w:t xml:space="preserve">All full evaluation reports can be found in the PP section of the </w:t>
      </w:r>
      <w:r w:rsidR="002F3C54" w:rsidRPr="008E68E0">
        <w:rPr>
          <w:rFonts w:asciiTheme="minorHAnsi" w:hAnsiTheme="minorHAnsi" w:cstheme="minorHAnsi"/>
        </w:rPr>
        <w:t>leadership and management file 21/22.</w:t>
      </w:r>
    </w:p>
    <w:sectPr w:rsidR="00EA41EC" w:rsidRPr="008E68E0" w:rsidSect="00B800BC">
      <w:headerReference w:type="even" r:id="rId21"/>
      <w:headerReference w:type="default" r:id="rId22"/>
      <w:footerReference w:type="even" r:id="rId23"/>
      <w:footerReference w:type="default" r:id="rId24"/>
      <w:headerReference w:type="first" r:id="rId25"/>
      <w:footerReference w:type="first" r:id="rId26"/>
      <w:pgSz w:w="11906" w:h="16838"/>
      <w:pgMar w:top="851" w:right="851" w:bottom="851" w:left="85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3743F" w14:textId="77777777" w:rsidR="00EF5997" w:rsidRDefault="00EF5997">
      <w:pPr>
        <w:spacing w:after="0" w:line="240" w:lineRule="auto"/>
      </w:pPr>
      <w:r>
        <w:separator/>
      </w:r>
    </w:p>
  </w:endnote>
  <w:endnote w:type="continuationSeparator" w:id="0">
    <w:p w14:paraId="4D636D31" w14:textId="77777777" w:rsidR="00EF5997" w:rsidRDefault="00EF5997">
      <w:pPr>
        <w:spacing w:after="0" w:line="240" w:lineRule="auto"/>
      </w:pPr>
      <w:r>
        <w:continuationSeparator/>
      </w:r>
    </w:p>
  </w:endnote>
  <w:endnote w:type="continuationNotice" w:id="1">
    <w:p w14:paraId="6DE34BE7" w14:textId="77777777" w:rsidR="00EF5997" w:rsidRDefault="00EF59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E282" w14:textId="77777777" w:rsidR="008A2059" w:rsidRDefault="008A2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3A0D61" w:rsidRDefault="009D71E8">
    <w:pPr>
      <w:pStyle w:val="Footer"/>
      <w:ind w:firstLine="4513"/>
    </w:pPr>
    <w:r>
      <w:fldChar w:fldCharType="begin"/>
    </w:r>
    <w:r>
      <w:instrText xml:space="preserve"> PAGE </w:instrText>
    </w:r>
    <w:r>
      <w:fldChar w:fldCharType="separate"/>
    </w:r>
    <w: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AE84F" w14:textId="77777777" w:rsidR="008A2059" w:rsidRDefault="008A2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9B4D8" w14:textId="77777777" w:rsidR="00EF5997" w:rsidRDefault="00EF5997">
      <w:pPr>
        <w:spacing w:after="0" w:line="240" w:lineRule="auto"/>
      </w:pPr>
      <w:r>
        <w:separator/>
      </w:r>
    </w:p>
  </w:footnote>
  <w:footnote w:type="continuationSeparator" w:id="0">
    <w:p w14:paraId="07A1E258" w14:textId="77777777" w:rsidR="00EF5997" w:rsidRDefault="00EF5997">
      <w:pPr>
        <w:spacing w:after="0" w:line="240" w:lineRule="auto"/>
      </w:pPr>
      <w:r>
        <w:continuationSeparator/>
      </w:r>
    </w:p>
  </w:footnote>
  <w:footnote w:type="continuationNotice" w:id="1">
    <w:p w14:paraId="68D02B3E" w14:textId="77777777" w:rsidR="00EF5997" w:rsidRDefault="00EF59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1535" w14:textId="77777777" w:rsidR="008A2059" w:rsidRDefault="008A20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2D16ABC0" w:rsidR="003A0D61" w:rsidRDefault="003A0D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7E3A" w14:textId="77777777" w:rsidR="008A2059" w:rsidRDefault="008A2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2B7"/>
    <w:multiLevelType w:val="hybridMultilevel"/>
    <w:tmpl w:val="A9C67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8E12A57"/>
    <w:multiLevelType w:val="hybridMultilevel"/>
    <w:tmpl w:val="6502576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CDE2B45"/>
    <w:multiLevelType w:val="hybridMultilevel"/>
    <w:tmpl w:val="4718D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A141F5"/>
    <w:multiLevelType w:val="hybridMultilevel"/>
    <w:tmpl w:val="A4028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B01F77"/>
    <w:multiLevelType w:val="hybridMultilevel"/>
    <w:tmpl w:val="94120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1FD7112"/>
    <w:multiLevelType w:val="hybridMultilevel"/>
    <w:tmpl w:val="FB4C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2002CE3"/>
    <w:multiLevelType w:val="multilevel"/>
    <w:tmpl w:val="9548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67157486">
    <w:abstractNumId w:val="5"/>
  </w:num>
  <w:num w:numId="2" w16cid:durableId="1972515918">
    <w:abstractNumId w:val="3"/>
  </w:num>
  <w:num w:numId="3" w16cid:durableId="1203831286">
    <w:abstractNumId w:val="6"/>
  </w:num>
  <w:num w:numId="4" w16cid:durableId="491945974">
    <w:abstractNumId w:val="7"/>
  </w:num>
  <w:num w:numId="5" w16cid:durableId="557595697">
    <w:abstractNumId w:val="1"/>
  </w:num>
  <w:num w:numId="6" w16cid:durableId="1809543926">
    <w:abstractNumId w:val="9"/>
  </w:num>
  <w:num w:numId="7" w16cid:durableId="1817911876">
    <w:abstractNumId w:val="15"/>
  </w:num>
  <w:num w:numId="8" w16cid:durableId="650594726">
    <w:abstractNumId w:val="20"/>
  </w:num>
  <w:num w:numId="9" w16cid:durableId="964383205">
    <w:abstractNumId w:val="17"/>
  </w:num>
  <w:num w:numId="10" w16cid:durableId="2090694255">
    <w:abstractNumId w:val="16"/>
  </w:num>
  <w:num w:numId="11" w16cid:durableId="1373386984">
    <w:abstractNumId w:val="4"/>
  </w:num>
  <w:num w:numId="12" w16cid:durableId="669720203">
    <w:abstractNumId w:val="18"/>
  </w:num>
  <w:num w:numId="13" w16cid:durableId="1946695866">
    <w:abstractNumId w:val="13"/>
  </w:num>
  <w:num w:numId="14" w16cid:durableId="342123501">
    <w:abstractNumId w:val="19"/>
  </w:num>
  <w:num w:numId="15" w16cid:durableId="1211069226">
    <w:abstractNumId w:val="8"/>
  </w:num>
  <w:num w:numId="16" w16cid:durableId="517160246">
    <w:abstractNumId w:val="2"/>
  </w:num>
  <w:num w:numId="17" w16cid:durableId="936252061">
    <w:abstractNumId w:val="11"/>
  </w:num>
  <w:num w:numId="18" w16cid:durableId="1341197084">
    <w:abstractNumId w:val="14"/>
  </w:num>
  <w:num w:numId="19" w16cid:durableId="1735665968">
    <w:abstractNumId w:val="12"/>
  </w:num>
  <w:num w:numId="20" w16cid:durableId="1412199311">
    <w:abstractNumId w:val="0"/>
  </w:num>
  <w:num w:numId="21" w16cid:durableId="4265839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7F5F"/>
    <w:rsid w:val="00014D40"/>
    <w:rsid w:val="0002223E"/>
    <w:rsid w:val="000223BA"/>
    <w:rsid w:val="000266C7"/>
    <w:rsid w:val="00030871"/>
    <w:rsid w:val="00035EE7"/>
    <w:rsid w:val="00053BC2"/>
    <w:rsid w:val="000546F5"/>
    <w:rsid w:val="00066B73"/>
    <w:rsid w:val="00066E0F"/>
    <w:rsid w:val="00067F29"/>
    <w:rsid w:val="00085E39"/>
    <w:rsid w:val="00094233"/>
    <w:rsid w:val="000A5189"/>
    <w:rsid w:val="000B0063"/>
    <w:rsid w:val="000B16AF"/>
    <w:rsid w:val="000C0F8F"/>
    <w:rsid w:val="000C2D51"/>
    <w:rsid w:val="000C4AF3"/>
    <w:rsid w:val="000C6E07"/>
    <w:rsid w:val="000D3586"/>
    <w:rsid w:val="001006A5"/>
    <w:rsid w:val="00103A39"/>
    <w:rsid w:val="00110E84"/>
    <w:rsid w:val="00115F63"/>
    <w:rsid w:val="00120AB1"/>
    <w:rsid w:val="00123C03"/>
    <w:rsid w:val="00127B27"/>
    <w:rsid w:val="00132F54"/>
    <w:rsid w:val="00133044"/>
    <w:rsid w:val="00134D12"/>
    <w:rsid w:val="00137804"/>
    <w:rsid w:val="00142237"/>
    <w:rsid w:val="00157F24"/>
    <w:rsid w:val="00161DD6"/>
    <w:rsid w:val="001810F4"/>
    <w:rsid w:val="00182798"/>
    <w:rsid w:val="0019539B"/>
    <w:rsid w:val="00195D9D"/>
    <w:rsid w:val="001979F0"/>
    <w:rsid w:val="001A2E31"/>
    <w:rsid w:val="001A32C9"/>
    <w:rsid w:val="001A7734"/>
    <w:rsid w:val="001A7EC1"/>
    <w:rsid w:val="001C3DB5"/>
    <w:rsid w:val="001D12D4"/>
    <w:rsid w:val="001D3885"/>
    <w:rsid w:val="001E3D11"/>
    <w:rsid w:val="001F2A16"/>
    <w:rsid w:val="001F7EF1"/>
    <w:rsid w:val="00207B9C"/>
    <w:rsid w:val="00216EF9"/>
    <w:rsid w:val="0023495C"/>
    <w:rsid w:val="00236994"/>
    <w:rsid w:val="002432F0"/>
    <w:rsid w:val="00246B5A"/>
    <w:rsid w:val="0025728F"/>
    <w:rsid w:val="00263A70"/>
    <w:rsid w:val="00266804"/>
    <w:rsid w:val="00272FAE"/>
    <w:rsid w:val="00291CE6"/>
    <w:rsid w:val="002B507E"/>
    <w:rsid w:val="002B7666"/>
    <w:rsid w:val="002B7700"/>
    <w:rsid w:val="002C2ECA"/>
    <w:rsid w:val="002F3C54"/>
    <w:rsid w:val="003105D9"/>
    <w:rsid w:val="003140D8"/>
    <w:rsid w:val="00314681"/>
    <w:rsid w:val="00321133"/>
    <w:rsid w:val="00325EE8"/>
    <w:rsid w:val="003273A7"/>
    <w:rsid w:val="003323A3"/>
    <w:rsid w:val="0033270E"/>
    <w:rsid w:val="00334C06"/>
    <w:rsid w:val="00337AFD"/>
    <w:rsid w:val="00340C8B"/>
    <w:rsid w:val="003417AB"/>
    <w:rsid w:val="0034429A"/>
    <w:rsid w:val="0035078E"/>
    <w:rsid w:val="00362525"/>
    <w:rsid w:val="00363823"/>
    <w:rsid w:val="00365BD4"/>
    <w:rsid w:val="00366583"/>
    <w:rsid w:val="0038535E"/>
    <w:rsid w:val="00385466"/>
    <w:rsid w:val="00392D86"/>
    <w:rsid w:val="003A0208"/>
    <w:rsid w:val="003A0D61"/>
    <w:rsid w:val="003A37EA"/>
    <w:rsid w:val="003A4796"/>
    <w:rsid w:val="003B0B95"/>
    <w:rsid w:val="003C0394"/>
    <w:rsid w:val="003C063E"/>
    <w:rsid w:val="003D0B49"/>
    <w:rsid w:val="003D7A1D"/>
    <w:rsid w:val="003E032E"/>
    <w:rsid w:val="003E2955"/>
    <w:rsid w:val="003E3A86"/>
    <w:rsid w:val="004044AA"/>
    <w:rsid w:val="00412F78"/>
    <w:rsid w:val="0041509D"/>
    <w:rsid w:val="00426C1A"/>
    <w:rsid w:val="00427C15"/>
    <w:rsid w:val="00431558"/>
    <w:rsid w:val="00454B06"/>
    <w:rsid w:val="00455F3F"/>
    <w:rsid w:val="00460509"/>
    <w:rsid w:val="0047330B"/>
    <w:rsid w:val="00484838"/>
    <w:rsid w:val="004934C7"/>
    <w:rsid w:val="00493D8A"/>
    <w:rsid w:val="004A5CEE"/>
    <w:rsid w:val="004B3916"/>
    <w:rsid w:val="004B7978"/>
    <w:rsid w:val="004C792B"/>
    <w:rsid w:val="004D6770"/>
    <w:rsid w:val="004E0324"/>
    <w:rsid w:val="004E168A"/>
    <w:rsid w:val="004E7819"/>
    <w:rsid w:val="004F0CB5"/>
    <w:rsid w:val="004F0FAD"/>
    <w:rsid w:val="004F291C"/>
    <w:rsid w:val="00500791"/>
    <w:rsid w:val="00500E14"/>
    <w:rsid w:val="00520E7C"/>
    <w:rsid w:val="005315C6"/>
    <w:rsid w:val="005A4ABC"/>
    <w:rsid w:val="005D27FD"/>
    <w:rsid w:val="005E4B52"/>
    <w:rsid w:val="005F385D"/>
    <w:rsid w:val="005F51AE"/>
    <w:rsid w:val="005F6391"/>
    <w:rsid w:val="006071D1"/>
    <w:rsid w:val="00610F76"/>
    <w:rsid w:val="00612639"/>
    <w:rsid w:val="00612E64"/>
    <w:rsid w:val="00630347"/>
    <w:rsid w:val="00643F8B"/>
    <w:rsid w:val="00675550"/>
    <w:rsid w:val="0068605F"/>
    <w:rsid w:val="006B35E9"/>
    <w:rsid w:val="006C1A24"/>
    <w:rsid w:val="006D18F2"/>
    <w:rsid w:val="006D2CD2"/>
    <w:rsid w:val="006E3CF5"/>
    <w:rsid w:val="006E7FB1"/>
    <w:rsid w:val="006F071E"/>
    <w:rsid w:val="0070328C"/>
    <w:rsid w:val="00703ED5"/>
    <w:rsid w:val="00711B9F"/>
    <w:rsid w:val="007306B9"/>
    <w:rsid w:val="00731244"/>
    <w:rsid w:val="0073454F"/>
    <w:rsid w:val="007365C5"/>
    <w:rsid w:val="00736B57"/>
    <w:rsid w:val="00741B9E"/>
    <w:rsid w:val="0075483E"/>
    <w:rsid w:val="00760B0A"/>
    <w:rsid w:val="00767684"/>
    <w:rsid w:val="00767DC7"/>
    <w:rsid w:val="0079506B"/>
    <w:rsid w:val="00796234"/>
    <w:rsid w:val="0079710D"/>
    <w:rsid w:val="007A40FE"/>
    <w:rsid w:val="007A486C"/>
    <w:rsid w:val="007B14D3"/>
    <w:rsid w:val="007B43AB"/>
    <w:rsid w:val="007B5DE2"/>
    <w:rsid w:val="007C2F04"/>
    <w:rsid w:val="007C4543"/>
    <w:rsid w:val="007E26DC"/>
    <w:rsid w:val="007F0512"/>
    <w:rsid w:val="0080269C"/>
    <w:rsid w:val="00806050"/>
    <w:rsid w:val="008114FA"/>
    <w:rsid w:val="0081189F"/>
    <w:rsid w:val="008150D9"/>
    <w:rsid w:val="00844495"/>
    <w:rsid w:val="00860E31"/>
    <w:rsid w:val="00861711"/>
    <w:rsid w:val="00862B89"/>
    <w:rsid w:val="00865AE4"/>
    <w:rsid w:val="00867006"/>
    <w:rsid w:val="00873809"/>
    <w:rsid w:val="008773FB"/>
    <w:rsid w:val="00886A8A"/>
    <w:rsid w:val="00887413"/>
    <w:rsid w:val="008926FD"/>
    <w:rsid w:val="008935DD"/>
    <w:rsid w:val="008A2059"/>
    <w:rsid w:val="008C0636"/>
    <w:rsid w:val="008D5032"/>
    <w:rsid w:val="008E2783"/>
    <w:rsid w:val="008E68E0"/>
    <w:rsid w:val="008F1B94"/>
    <w:rsid w:val="008F75D0"/>
    <w:rsid w:val="00905FC1"/>
    <w:rsid w:val="00910440"/>
    <w:rsid w:val="00914434"/>
    <w:rsid w:val="00942B7C"/>
    <w:rsid w:val="00943C04"/>
    <w:rsid w:val="0096106A"/>
    <w:rsid w:val="0096230D"/>
    <w:rsid w:val="00967A34"/>
    <w:rsid w:val="009732C5"/>
    <w:rsid w:val="00973A23"/>
    <w:rsid w:val="009743F2"/>
    <w:rsid w:val="00975869"/>
    <w:rsid w:val="00980097"/>
    <w:rsid w:val="00982850"/>
    <w:rsid w:val="00997CE3"/>
    <w:rsid w:val="009A42B7"/>
    <w:rsid w:val="009C1B05"/>
    <w:rsid w:val="009C1C3E"/>
    <w:rsid w:val="009C46AD"/>
    <w:rsid w:val="009D71E8"/>
    <w:rsid w:val="009F11CF"/>
    <w:rsid w:val="009F49DE"/>
    <w:rsid w:val="00A127D8"/>
    <w:rsid w:val="00A170E5"/>
    <w:rsid w:val="00A21DD0"/>
    <w:rsid w:val="00A2607A"/>
    <w:rsid w:val="00A30669"/>
    <w:rsid w:val="00A31299"/>
    <w:rsid w:val="00A34118"/>
    <w:rsid w:val="00A3745F"/>
    <w:rsid w:val="00A37477"/>
    <w:rsid w:val="00A45263"/>
    <w:rsid w:val="00A46394"/>
    <w:rsid w:val="00A84F00"/>
    <w:rsid w:val="00A977FF"/>
    <w:rsid w:val="00AA20BF"/>
    <w:rsid w:val="00AB3E7A"/>
    <w:rsid w:val="00AB4572"/>
    <w:rsid w:val="00AB45C8"/>
    <w:rsid w:val="00AB773C"/>
    <w:rsid w:val="00AC0DC8"/>
    <w:rsid w:val="00AC2FB0"/>
    <w:rsid w:val="00AC3066"/>
    <w:rsid w:val="00AC61D9"/>
    <w:rsid w:val="00AD651F"/>
    <w:rsid w:val="00AE4AD1"/>
    <w:rsid w:val="00AF7F9E"/>
    <w:rsid w:val="00B061BD"/>
    <w:rsid w:val="00B12D31"/>
    <w:rsid w:val="00B15B89"/>
    <w:rsid w:val="00B179DC"/>
    <w:rsid w:val="00B26626"/>
    <w:rsid w:val="00B37E6D"/>
    <w:rsid w:val="00B46975"/>
    <w:rsid w:val="00B51F3B"/>
    <w:rsid w:val="00B57A1E"/>
    <w:rsid w:val="00B71E50"/>
    <w:rsid w:val="00B800BC"/>
    <w:rsid w:val="00B80EDA"/>
    <w:rsid w:val="00B83BC8"/>
    <w:rsid w:val="00B853B9"/>
    <w:rsid w:val="00B92E20"/>
    <w:rsid w:val="00BA1E01"/>
    <w:rsid w:val="00BA6044"/>
    <w:rsid w:val="00BB3635"/>
    <w:rsid w:val="00BB5E95"/>
    <w:rsid w:val="00BC7E7F"/>
    <w:rsid w:val="00BD06A6"/>
    <w:rsid w:val="00BD3DE4"/>
    <w:rsid w:val="00BD670B"/>
    <w:rsid w:val="00BE0437"/>
    <w:rsid w:val="00BE094D"/>
    <w:rsid w:val="00BF22ED"/>
    <w:rsid w:val="00C0083B"/>
    <w:rsid w:val="00C0249B"/>
    <w:rsid w:val="00C1464F"/>
    <w:rsid w:val="00C24C7C"/>
    <w:rsid w:val="00C27946"/>
    <w:rsid w:val="00C30800"/>
    <w:rsid w:val="00C371E7"/>
    <w:rsid w:val="00C43038"/>
    <w:rsid w:val="00C46B00"/>
    <w:rsid w:val="00C47E50"/>
    <w:rsid w:val="00C5550E"/>
    <w:rsid w:val="00C56C08"/>
    <w:rsid w:val="00C76F95"/>
    <w:rsid w:val="00C81974"/>
    <w:rsid w:val="00C85A1D"/>
    <w:rsid w:val="00CA26B1"/>
    <w:rsid w:val="00CA7084"/>
    <w:rsid w:val="00CC1710"/>
    <w:rsid w:val="00CC7CD4"/>
    <w:rsid w:val="00CD2EDE"/>
    <w:rsid w:val="00CD2F31"/>
    <w:rsid w:val="00CD587B"/>
    <w:rsid w:val="00CD6AE9"/>
    <w:rsid w:val="00CD7173"/>
    <w:rsid w:val="00CE01FD"/>
    <w:rsid w:val="00CE6984"/>
    <w:rsid w:val="00CF5C8F"/>
    <w:rsid w:val="00D00CD2"/>
    <w:rsid w:val="00D309B2"/>
    <w:rsid w:val="00D311B8"/>
    <w:rsid w:val="00D33FE5"/>
    <w:rsid w:val="00D3584C"/>
    <w:rsid w:val="00D407D4"/>
    <w:rsid w:val="00D449D3"/>
    <w:rsid w:val="00D45ACE"/>
    <w:rsid w:val="00D462CF"/>
    <w:rsid w:val="00D46D72"/>
    <w:rsid w:val="00D51FC6"/>
    <w:rsid w:val="00D5475E"/>
    <w:rsid w:val="00D61F27"/>
    <w:rsid w:val="00D654BE"/>
    <w:rsid w:val="00D66215"/>
    <w:rsid w:val="00D67FEF"/>
    <w:rsid w:val="00D7175E"/>
    <w:rsid w:val="00DB6FD5"/>
    <w:rsid w:val="00DC039F"/>
    <w:rsid w:val="00DC0D20"/>
    <w:rsid w:val="00DC187B"/>
    <w:rsid w:val="00DE440B"/>
    <w:rsid w:val="00DF41AE"/>
    <w:rsid w:val="00E031DF"/>
    <w:rsid w:val="00E1552B"/>
    <w:rsid w:val="00E276F3"/>
    <w:rsid w:val="00E30AB8"/>
    <w:rsid w:val="00E3243D"/>
    <w:rsid w:val="00E4029D"/>
    <w:rsid w:val="00E42FF6"/>
    <w:rsid w:val="00E44B9F"/>
    <w:rsid w:val="00E5481E"/>
    <w:rsid w:val="00E63760"/>
    <w:rsid w:val="00E66558"/>
    <w:rsid w:val="00E67E1D"/>
    <w:rsid w:val="00E82CCA"/>
    <w:rsid w:val="00E91AE6"/>
    <w:rsid w:val="00E9744D"/>
    <w:rsid w:val="00E97C37"/>
    <w:rsid w:val="00EA41EC"/>
    <w:rsid w:val="00EB3EB8"/>
    <w:rsid w:val="00EC6B45"/>
    <w:rsid w:val="00EE1277"/>
    <w:rsid w:val="00EE27C0"/>
    <w:rsid w:val="00EE66E9"/>
    <w:rsid w:val="00EE7384"/>
    <w:rsid w:val="00EF1E1B"/>
    <w:rsid w:val="00EF5997"/>
    <w:rsid w:val="00EF673E"/>
    <w:rsid w:val="00F038CE"/>
    <w:rsid w:val="00F065FC"/>
    <w:rsid w:val="00F15460"/>
    <w:rsid w:val="00F470F0"/>
    <w:rsid w:val="00F477DC"/>
    <w:rsid w:val="00F52E10"/>
    <w:rsid w:val="00F6184F"/>
    <w:rsid w:val="00F62307"/>
    <w:rsid w:val="00F63727"/>
    <w:rsid w:val="00F77D52"/>
    <w:rsid w:val="00F8067A"/>
    <w:rsid w:val="00F8096C"/>
    <w:rsid w:val="00F849BC"/>
    <w:rsid w:val="00F86063"/>
    <w:rsid w:val="00F96515"/>
    <w:rsid w:val="00FA4F60"/>
    <w:rsid w:val="00FC3F96"/>
    <w:rsid w:val="00FD0603"/>
    <w:rsid w:val="00FD13CA"/>
    <w:rsid w:val="00FD779B"/>
    <w:rsid w:val="00FE2B10"/>
    <w:rsid w:val="00FE7295"/>
    <w:rsid w:val="00FF784F"/>
    <w:rsid w:val="00FF79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D54B1"/>
  <w15:docId w15:val="{E2963123-1B11-426A-AA5B-D1843CD5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ind w:left="1209" w:hanging="360"/>
      <w:contextualSpacing/>
    </w:pPr>
  </w:style>
  <w:style w:type="paragraph" w:styleId="ListParagraph">
    <w:name w:val="List Paragraph"/>
    <w:aliases w:val="NumberedList,Colorful List - Accent 11"/>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rsid w:val="00973A23"/>
    <w:pPr>
      <w:suppressAutoHyphens w:val="0"/>
      <w:autoSpaceDN/>
      <w:spacing w:before="100" w:beforeAutospacing="1" w:after="100" w:afterAutospacing="1" w:line="240" w:lineRule="auto"/>
    </w:pPr>
    <w:rPr>
      <w:rFonts w:ascii="Times New Roman" w:hAnsi="Times New Roman"/>
      <w:color w:val="auto"/>
    </w:rPr>
  </w:style>
  <w:style w:type="character" w:customStyle="1" w:styleId="ListParagraphChar">
    <w:name w:val="List Paragraph Char"/>
    <w:aliases w:val="NumberedList Char,Colorful List - Accent 11 Char"/>
    <w:link w:val="ListParagraph"/>
    <w:uiPriority w:val="34"/>
    <w:rsid w:val="00861711"/>
    <w:rPr>
      <w:color w:val="0D0D0D"/>
      <w:sz w:val="24"/>
      <w:szCs w:val="24"/>
    </w:rPr>
  </w:style>
  <w:style w:type="table" w:styleId="TableGrid">
    <w:name w:val="Table Grid"/>
    <w:basedOn w:val="TableNormal"/>
    <w:uiPriority w:val="39"/>
    <w:rsid w:val="00500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link w:val="SignatureChar"/>
    <w:rsid w:val="00F065FC"/>
    <w:pPr>
      <w:suppressAutoHyphens w:val="0"/>
      <w:autoSpaceDN/>
      <w:spacing w:before="600" w:after="0" w:line="300" w:lineRule="auto"/>
    </w:pPr>
    <w:rPr>
      <w:rFonts w:asciiTheme="minorHAnsi" w:eastAsiaTheme="minorEastAsia" w:hAnsiTheme="minorHAnsi" w:cstheme="minorBidi"/>
      <w:color w:val="404040" w:themeColor="text1" w:themeTint="BF"/>
      <w:sz w:val="22"/>
      <w:szCs w:val="22"/>
      <w:lang w:val="en-US" w:eastAsia="en-US"/>
    </w:rPr>
  </w:style>
  <w:style w:type="character" w:customStyle="1" w:styleId="SignatureChar">
    <w:name w:val="Signature Char"/>
    <w:basedOn w:val="DefaultParagraphFont"/>
    <w:link w:val="Signature"/>
    <w:rsid w:val="00F065FC"/>
    <w:rPr>
      <w:rFonts w:asciiTheme="minorHAnsi" w:eastAsiaTheme="minorEastAsia" w:hAnsiTheme="minorHAnsi" w:cstheme="minorBidi"/>
      <w:color w:val="404040" w:themeColor="text1" w:themeTint="B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222855">
      <w:bodyDiv w:val="1"/>
      <w:marLeft w:val="0"/>
      <w:marRight w:val="0"/>
      <w:marTop w:val="0"/>
      <w:marBottom w:val="0"/>
      <w:divBdr>
        <w:top w:val="none" w:sz="0" w:space="0" w:color="auto"/>
        <w:left w:val="none" w:sz="0" w:space="0" w:color="auto"/>
        <w:bottom w:val="none" w:sz="0" w:space="0" w:color="auto"/>
        <w:right w:val="none" w:sz="0" w:space="0" w:color="auto"/>
      </w:divBdr>
    </w:div>
    <w:div w:id="2011833538">
      <w:bodyDiv w:val="1"/>
      <w:marLeft w:val="0"/>
      <w:marRight w:val="0"/>
      <w:marTop w:val="0"/>
      <w:marBottom w:val="0"/>
      <w:divBdr>
        <w:top w:val="none" w:sz="0" w:space="0" w:color="auto"/>
        <w:left w:val="none" w:sz="0" w:space="0" w:color="auto"/>
        <w:bottom w:val="none" w:sz="0" w:space="0" w:color="auto"/>
        <w:right w:val="none" w:sz="0" w:space="0" w:color="auto"/>
      </w:divBdr>
      <w:divsChild>
        <w:div w:id="1951929775">
          <w:marLeft w:val="0"/>
          <w:marRight w:val="0"/>
          <w:marTop w:val="0"/>
          <w:marBottom w:val="0"/>
          <w:divBdr>
            <w:top w:val="none" w:sz="0" w:space="0" w:color="auto"/>
            <w:left w:val="none" w:sz="0" w:space="0" w:color="auto"/>
            <w:bottom w:val="none" w:sz="0" w:space="0" w:color="auto"/>
            <w:right w:val="none" w:sz="0" w:space="0" w:color="auto"/>
          </w:divBdr>
          <w:divsChild>
            <w:div w:id="318382706">
              <w:marLeft w:val="0"/>
              <w:marRight w:val="0"/>
              <w:marTop w:val="0"/>
              <w:marBottom w:val="0"/>
              <w:divBdr>
                <w:top w:val="none" w:sz="0" w:space="0" w:color="auto"/>
                <w:left w:val="none" w:sz="0" w:space="0" w:color="auto"/>
                <w:bottom w:val="none" w:sz="0" w:space="0" w:color="auto"/>
                <w:right w:val="none" w:sz="0" w:space="0" w:color="auto"/>
              </w:divBdr>
              <w:divsChild>
                <w:div w:id="1554537646">
                  <w:marLeft w:val="0"/>
                  <w:marRight w:val="0"/>
                  <w:marTop w:val="0"/>
                  <w:marBottom w:val="0"/>
                  <w:divBdr>
                    <w:top w:val="none" w:sz="0" w:space="0" w:color="auto"/>
                    <w:left w:val="none" w:sz="0" w:space="0" w:color="auto"/>
                    <w:bottom w:val="none" w:sz="0" w:space="0" w:color="auto"/>
                    <w:right w:val="none" w:sz="0" w:space="0" w:color="auto"/>
                  </w:divBdr>
                  <w:divsChild>
                    <w:div w:id="1345092969">
                      <w:marLeft w:val="0"/>
                      <w:marRight w:val="0"/>
                      <w:marTop w:val="0"/>
                      <w:marBottom w:val="0"/>
                      <w:divBdr>
                        <w:top w:val="none" w:sz="0" w:space="0" w:color="auto"/>
                        <w:left w:val="none" w:sz="0" w:space="0" w:color="auto"/>
                        <w:bottom w:val="none" w:sz="0" w:space="0" w:color="auto"/>
                        <w:right w:val="none" w:sz="0" w:space="0" w:color="auto"/>
                      </w:divBdr>
                      <w:divsChild>
                        <w:div w:id="691878745">
                          <w:marLeft w:val="0"/>
                          <w:marRight w:val="0"/>
                          <w:marTop w:val="0"/>
                          <w:marBottom w:val="0"/>
                          <w:divBdr>
                            <w:top w:val="none" w:sz="0" w:space="0" w:color="auto"/>
                            <w:left w:val="none" w:sz="0" w:space="0" w:color="auto"/>
                            <w:bottom w:val="none" w:sz="0" w:space="0" w:color="auto"/>
                            <w:right w:val="none" w:sz="0" w:space="0" w:color="auto"/>
                          </w:divBdr>
                          <w:divsChild>
                            <w:div w:id="89863760">
                              <w:marLeft w:val="0"/>
                              <w:marRight w:val="0"/>
                              <w:marTop w:val="0"/>
                              <w:marBottom w:val="0"/>
                              <w:divBdr>
                                <w:top w:val="none" w:sz="0" w:space="0" w:color="auto"/>
                                <w:left w:val="none" w:sz="0" w:space="0" w:color="auto"/>
                                <w:bottom w:val="none" w:sz="0" w:space="0" w:color="auto"/>
                                <w:right w:val="none" w:sz="0" w:space="0" w:color="auto"/>
                              </w:divBdr>
                              <w:divsChild>
                                <w:div w:id="740906387">
                                  <w:marLeft w:val="0"/>
                                  <w:marRight w:val="0"/>
                                  <w:marTop w:val="0"/>
                                  <w:marBottom w:val="0"/>
                                  <w:divBdr>
                                    <w:top w:val="none" w:sz="0" w:space="0" w:color="auto"/>
                                    <w:left w:val="none" w:sz="0" w:space="0" w:color="auto"/>
                                    <w:bottom w:val="none" w:sz="0" w:space="0" w:color="auto"/>
                                    <w:right w:val="none" w:sz="0" w:space="0" w:color="auto"/>
                                  </w:divBdr>
                                  <w:divsChild>
                                    <w:div w:id="1096751941">
                                      <w:marLeft w:val="0"/>
                                      <w:marRight w:val="0"/>
                                      <w:marTop w:val="0"/>
                                      <w:marBottom w:val="0"/>
                                      <w:divBdr>
                                        <w:top w:val="none" w:sz="0" w:space="0" w:color="auto"/>
                                        <w:left w:val="none" w:sz="0" w:space="0" w:color="auto"/>
                                        <w:bottom w:val="none" w:sz="0" w:space="0" w:color="auto"/>
                                        <w:right w:val="none" w:sz="0" w:space="0" w:color="auto"/>
                                      </w:divBdr>
                                      <w:divsChild>
                                        <w:div w:id="555239210">
                                          <w:marLeft w:val="0"/>
                                          <w:marRight w:val="0"/>
                                          <w:marTop w:val="0"/>
                                          <w:marBottom w:val="0"/>
                                          <w:divBdr>
                                            <w:top w:val="none" w:sz="0" w:space="0" w:color="auto"/>
                                            <w:left w:val="none" w:sz="0" w:space="0" w:color="auto"/>
                                            <w:bottom w:val="none" w:sz="0" w:space="0" w:color="auto"/>
                                            <w:right w:val="none" w:sz="0" w:space="0" w:color="auto"/>
                                          </w:divBdr>
                                          <w:divsChild>
                                            <w:div w:id="12731417">
                                              <w:marLeft w:val="0"/>
                                              <w:marRight w:val="0"/>
                                              <w:marTop w:val="0"/>
                                              <w:marBottom w:val="0"/>
                                              <w:divBdr>
                                                <w:top w:val="none" w:sz="0" w:space="0" w:color="auto"/>
                                                <w:left w:val="none" w:sz="0" w:space="0" w:color="auto"/>
                                                <w:bottom w:val="none" w:sz="0" w:space="0" w:color="auto"/>
                                                <w:right w:val="none" w:sz="0" w:space="0" w:color="auto"/>
                                              </w:divBdr>
                                              <w:divsChild>
                                                <w:div w:id="1822885351">
                                                  <w:marLeft w:val="0"/>
                                                  <w:marRight w:val="0"/>
                                                  <w:marTop w:val="0"/>
                                                  <w:marBottom w:val="0"/>
                                                  <w:divBdr>
                                                    <w:top w:val="none" w:sz="0" w:space="0" w:color="auto"/>
                                                    <w:left w:val="none" w:sz="0" w:space="0" w:color="auto"/>
                                                    <w:bottom w:val="none" w:sz="0" w:space="0" w:color="auto"/>
                                                    <w:right w:val="none" w:sz="0" w:space="0" w:color="auto"/>
                                                  </w:divBdr>
                                                  <w:divsChild>
                                                    <w:div w:id="909075239">
                                                      <w:marLeft w:val="0"/>
                                                      <w:marRight w:val="0"/>
                                                      <w:marTop w:val="0"/>
                                                      <w:marBottom w:val="0"/>
                                                      <w:divBdr>
                                                        <w:top w:val="none" w:sz="0" w:space="0" w:color="auto"/>
                                                        <w:left w:val="none" w:sz="0" w:space="0" w:color="auto"/>
                                                        <w:bottom w:val="none" w:sz="0" w:space="0" w:color="auto"/>
                                                        <w:right w:val="none" w:sz="0" w:space="0" w:color="auto"/>
                                                      </w:divBdr>
                                                      <w:divsChild>
                                                        <w:div w:id="1655916287">
                                                          <w:marLeft w:val="0"/>
                                                          <w:marRight w:val="0"/>
                                                          <w:marTop w:val="0"/>
                                                          <w:marBottom w:val="0"/>
                                                          <w:divBdr>
                                                            <w:top w:val="none" w:sz="0" w:space="0" w:color="auto"/>
                                                            <w:left w:val="none" w:sz="0" w:space="0" w:color="auto"/>
                                                            <w:bottom w:val="none" w:sz="0" w:space="0" w:color="auto"/>
                                                            <w:right w:val="none" w:sz="0" w:space="0" w:color="auto"/>
                                                          </w:divBdr>
                                                          <w:divsChild>
                                                            <w:div w:id="1786465398">
                                                              <w:marLeft w:val="0"/>
                                                              <w:marRight w:val="0"/>
                                                              <w:marTop w:val="0"/>
                                                              <w:marBottom w:val="0"/>
                                                              <w:divBdr>
                                                                <w:top w:val="none" w:sz="0" w:space="0" w:color="auto"/>
                                                                <w:left w:val="none" w:sz="0" w:space="0" w:color="auto"/>
                                                                <w:bottom w:val="none" w:sz="0" w:space="0" w:color="auto"/>
                                                                <w:right w:val="none" w:sz="0" w:space="0" w:color="auto"/>
                                                              </w:divBdr>
                                                              <w:divsChild>
                                                                <w:div w:id="1982343454">
                                                                  <w:marLeft w:val="0"/>
                                                                  <w:marRight w:val="0"/>
                                                                  <w:marTop w:val="0"/>
                                                                  <w:marBottom w:val="0"/>
                                                                  <w:divBdr>
                                                                    <w:top w:val="none" w:sz="0" w:space="0" w:color="auto"/>
                                                                    <w:left w:val="none" w:sz="0" w:space="0" w:color="auto"/>
                                                                    <w:bottom w:val="none" w:sz="0" w:space="0" w:color="auto"/>
                                                                    <w:right w:val="none" w:sz="0" w:space="0" w:color="auto"/>
                                                                  </w:divBdr>
                                                                  <w:divsChild>
                                                                    <w:div w:id="980420655">
                                                                      <w:marLeft w:val="0"/>
                                                                      <w:marRight w:val="0"/>
                                                                      <w:marTop w:val="0"/>
                                                                      <w:marBottom w:val="0"/>
                                                                      <w:divBdr>
                                                                        <w:top w:val="none" w:sz="0" w:space="0" w:color="auto"/>
                                                                        <w:left w:val="none" w:sz="0" w:space="0" w:color="auto"/>
                                                                        <w:bottom w:val="none" w:sz="0" w:space="0" w:color="auto"/>
                                                                        <w:right w:val="none" w:sz="0" w:space="0" w:color="auto"/>
                                                                      </w:divBdr>
                                                                      <w:divsChild>
                                                                        <w:div w:id="1328556423">
                                                                          <w:marLeft w:val="0"/>
                                                                          <w:marRight w:val="0"/>
                                                                          <w:marTop w:val="0"/>
                                                                          <w:marBottom w:val="0"/>
                                                                          <w:divBdr>
                                                                            <w:top w:val="none" w:sz="0" w:space="0" w:color="auto"/>
                                                                            <w:left w:val="none" w:sz="0" w:space="0" w:color="auto"/>
                                                                            <w:bottom w:val="none" w:sz="0" w:space="0" w:color="auto"/>
                                                                            <w:right w:val="none" w:sz="0" w:space="0" w:color="auto"/>
                                                                          </w:divBdr>
                                                                          <w:divsChild>
                                                                            <w:div w:id="1684015253">
                                                                              <w:marLeft w:val="0"/>
                                                                              <w:marRight w:val="0"/>
                                                                              <w:marTop w:val="0"/>
                                                                              <w:marBottom w:val="0"/>
                                                                              <w:divBdr>
                                                                                <w:top w:val="none" w:sz="0" w:space="0" w:color="auto"/>
                                                                                <w:left w:val="none" w:sz="0" w:space="0" w:color="auto"/>
                                                                                <w:bottom w:val="none" w:sz="0" w:space="0" w:color="auto"/>
                                                                                <w:right w:val="none" w:sz="0" w:space="0" w:color="auto"/>
                                                                              </w:divBdr>
                                                                              <w:divsChild>
                                                                                <w:div w:id="1330670992">
                                                                                  <w:marLeft w:val="0"/>
                                                                                  <w:marRight w:val="0"/>
                                                                                  <w:marTop w:val="0"/>
                                                                                  <w:marBottom w:val="0"/>
                                                                                  <w:divBdr>
                                                                                    <w:top w:val="none" w:sz="0" w:space="0" w:color="auto"/>
                                                                                    <w:left w:val="none" w:sz="0" w:space="0" w:color="auto"/>
                                                                                    <w:bottom w:val="none" w:sz="0" w:space="0" w:color="auto"/>
                                                                                    <w:right w:val="none" w:sz="0" w:space="0" w:color="auto"/>
                                                                                  </w:divBdr>
                                                                                  <w:divsChild>
                                                                                    <w:div w:id="19516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endowmentfoundation.org.uk/education-evidence/early-years-toolkit/self-regulation-strategies" TargetMode="External"/><Relationship Id="rId18" Type="http://schemas.openxmlformats.org/officeDocument/2006/relationships/hyperlink" Target="https://educationendowmentfoundation.org.uk/education-evidence/teaching-learning-toolkit/social-and-emotional-learnin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ducationendowmentfoundation.org.uk/education-evidence/early-years-toolkit/communication-and-language-approaches" TargetMode="External"/><Relationship Id="rId17" Type="http://schemas.openxmlformats.org/officeDocument/2006/relationships/hyperlink" Target="https://educationendowmentfoundation.org.uk/education-evidence/early-years-toolkit/physical-development-approache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theraplay.org/wp-content/uploads/2020/02/Sunshine_Circles_IJPT_June2017.pdf" TargetMode="External"/><Relationship Id="rId20" Type="http://schemas.openxmlformats.org/officeDocument/2006/relationships/hyperlink" Target="https://educationendowmentfoundation.org.uk/education-evidence/teaching-learning-toolkit/parental-engag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ducationendowmentfoundation.org.uk/education-evidence/teaching-learning-toolkit/social-and-emotional-learnin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ducationendowmentfoundation.org.uk/education-evidence/teaching-learning-toolkit/individualised-instru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endowmentfoundation.org.uk/education-evidence/teaching-learning-toolkit/aspiration-intervention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25A6D9BD08DD46B57F74070D7CD8E4" ma:contentTypeVersion="17" ma:contentTypeDescription="Create a new document." ma:contentTypeScope="" ma:versionID="d938d3436ebe9cce905695e2a0efa931">
  <xsd:schema xmlns:xsd="http://www.w3.org/2001/XMLSchema" xmlns:xs="http://www.w3.org/2001/XMLSchema" xmlns:p="http://schemas.microsoft.com/office/2006/metadata/properties" xmlns:ns2="9498122c-3ec4-4446-b0a3-e0d4cfa7ec92" xmlns:ns3="f5dc6261-ab55-447c-b815-498b40e74076" targetNamespace="http://schemas.microsoft.com/office/2006/metadata/properties" ma:root="true" ma:fieldsID="835d92b6700cb36ed06b7eaf6e92015f" ns2:_="" ns3:_="">
    <xsd:import namespace="9498122c-3ec4-4446-b0a3-e0d4cfa7ec92"/>
    <xsd:import namespace="f5dc6261-ab55-447c-b815-498b40e740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hh"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8122c-3ec4-4446-b0a3-e0d4cfa7ec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e702ac-32df-4733-a2f8-f40582671ee6}" ma:internalName="TaxCatchAll" ma:showField="CatchAllData" ma:web="9498122c-3ec4-4446-b0a3-e0d4cfa7ec9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dc6261-ab55-447c-b815-498b40e740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hh" ma:index="19" nillable="true" ma:displayName="hh" ma:format="Thumbnail" ma:internalName="hh">
      <xsd:simpleType>
        <xsd:restriction base="dms:Unknow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74cc7b-a3ea-4ced-8ffb-20c9baa82cd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h xmlns="f5dc6261-ab55-447c-b815-498b40e74076" xsi:nil="true"/>
    <TaxCatchAll xmlns="9498122c-3ec4-4446-b0a3-e0d4cfa7ec92" xsi:nil="true"/>
    <lcf76f155ced4ddcb4097134ff3c332f xmlns="f5dc6261-ab55-447c-b815-498b40e7407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DBF60-7543-468D-A5A1-ED4FCD8AD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8122c-3ec4-4446-b0a3-e0d4cfa7ec92"/>
    <ds:schemaRef ds:uri="f5dc6261-ab55-447c-b815-498b40e74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AFD2E-938F-48C8-BD25-E6C1DCC2F0D6}">
  <ds:schemaRefs>
    <ds:schemaRef ds:uri="http://schemas.microsoft.com/sharepoint/v3/contenttype/forms"/>
  </ds:schemaRefs>
</ds:datastoreItem>
</file>

<file path=customXml/itemProps3.xml><?xml version="1.0" encoding="utf-8"?>
<ds:datastoreItem xmlns:ds="http://schemas.openxmlformats.org/officeDocument/2006/customXml" ds:itemID="{F90ADD99-6024-4578-AD53-A275C63F7606}">
  <ds:schemaRefs>
    <ds:schemaRef ds:uri="http://schemas.microsoft.com/office/2006/metadata/properties"/>
    <ds:schemaRef ds:uri="http://schemas.microsoft.com/office/infopath/2007/PartnerControls"/>
    <ds:schemaRef ds:uri="f5dc6261-ab55-447c-b815-498b40e74076"/>
    <ds:schemaRef ds:uri="9498122c-3ec4-4446-b0a3-e0d4cfa7ec92"/>
  </ds:schemaRefs>
</ds:datastoreItem>
</file>

<file path=customXml/itemProps4.xml><?xml version="1.0" encoding="utf-8"?>
<ds:datastoreItem xmlns:ds="http://schemas.openxmlformats.org/officeDocument/2006/customXml" ds:itemID="{CEEA900C-26C7-4402-BA03-CA8FC1F40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4210</Words>
  <Characters>23998</Characters>
  <Application>Microsoft Office Word</Application>
  <DocSecurity>0</DocSecurity>
  <Lines>199</Lines>
  <Paragraphs>56</Paragraphs>
  <ScaleCrop>false</ScaleCrop>
  <Company/>
  <LinksUpToDate>false</LinksUpToDate>
  <CharactersWithSpaces>28152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Master-ET-v3.8</dc:description>
  <cp:lastModifiedBy>Jodie Walton</cp:lastModifiedBy>
  <cp:revision>24</cp:revision>
  <cp:lastPrinted>2014-09-17T05:26:00Z</cp:lastPrinted>
  <dcterms:created xsi:type="dcterms:W3CDTF">2022-11-10T09:56:00Z</dcterms:created>
  <dcterms:modified xsi:type="dcterms:W3CDTF">2023-03-08T10:57:00Z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0x010100DA25A6D9BD08DD46B57F74070D7CD8E4</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